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9334F" w14:textId="77777777" w:rsidR="00401949" w:rsidRDefault="00401949">
      <w:pPr>
        <w:pStyle w:val="Body"/>
      </w:pPr>
    </w:p>
    <w:p w14:paraId="33422854" w14:textId="77777777" w:rsidR="00401949" w:rsidRDefault="00401949">
      <w:pPr>
        <w:pStyle w:val="Body"/>
        <w:rPr>
          <w:b/>
          <w:bCs/>
          <w:sz w:val="44"/>
          <w:szCs w:val="44"/>
        </w:rPr>
      </w:pPr>
    </w:p>
    <w:p w14:paraId="0C11F510" w14:textId="77777777" w:rsidR="00401949" w:rsidRDefault="00401949">
      <w:pPr>
        <w:pStyle w:val="Body"/>
        <w:rPr>
          <w:b/>
          <w:bCs/>
          <w:sz w:val="44"/>
          <w:szCs w:val="44"/>
        </w:rPr>
      </w:pPr>
    </w:p>
    <w:p w14:paraId="27F3126C" w14:textId="77777777" w:rsidR="00401949" w:rsidRDefault="007D3355" w:rsidP="007D3355">
      <w:pPr>
        <w:pStyle w:val="Body"/>
        <w:jc w:val="center"/>
        <w:rPr>
          <w:b/>
          <w:bCs/>
          <w:sz w:val="44"/>
          <w:szCs w:val="44"/>
        </w:rPr>
      </w:pPr>
      <w:r>
        <w:rPr>
          <w:b/>
          <w:bCs/>
          <w:noProof/>
          <w:sz w:val="44"/>
          <w:szCs w:val="44"/>
        </w:rPr>
        <w:drawing>
          <wp:inline distT="0" distB="0" distL="0" distR="0" wp14:anchorId="2857BF82" wp14:editId="495AA8C8">
            <wp:extent cx="5372100" cy="17780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m-logo.png"/>
                    <pic:cNvPicPr/>
                  </pic:nvPicPr>
                  <pic:blipFill>
                    <a:blip r:embed="rId8">
                      <a:extLst>
                        <a:ext uri="{28A0092B-C50C-407E-A947-70E740481C1C}">
                          <a14:useLocalDpi xmlns:a14="http://schemas.microsoft.com/office/drawing/2010/main" val="0"/>
                        </a:ext>
                      </a:extLst>
                    </a:blip>
                    <a:stretch>
                      <a:fillRect/>
                    </a:stretch>
                  </pic:blipFill>
                  <pic:spPr>
                    <a:xfrm>
                      <a:off x="0" y="0"/>
                      <a:ext cx="5372100" cy="1778000"/>
                    </a:xfrm>
                    <a:prstGeom prst="rect">
                      <a:avLst/>
                    </a:prstGeom>
                  </pic:spPr>
                </pic:pic>
              </a:graphicData>
            </a:graphic>
          </wp:inline>
        </w:drawing>
      </w:r>
    </w:p>
    <w:p w14:paraId="33168823" w14:textId="77777777" w:rsidR="00401949" w:rsidRDefault="00401949">
      <w:pPr>
        <w:pStyle w:val="Body"/>
        <w:rPr>
          <w:b/>
          <w:bCs/>
          <w:sz w:val="44"/>
          <w:szCs w:val="44"/>
        </w:rPr>
      </w:pPr>
    </w:p>
    <w:p w14:paraId="02716476" w14:textId="77777777" w:rsidR="00401949" w:rsidRDefault="00401949">
      <w:pPr>
        <w:pStyle w:val="Body"/>
        <w:rPr>
          <w:b/>
          <w:bCs/>
          <w:sz w:val="44"/>
          <w:szCs w:val="44"/>
        </w:rPr>
      </w:pPr>
    </w:p>
    <w:p w14:paraId="7015FEF4" w14:textId="77777777" w:rsidR="00BD440C" w:rsidRPr="008F1EB7" w:rsidRDefault="00BD440C" w:rsidP="00BD440C">
      <w:pPr>
        <w:pStyle w:val="Body"/>
        <w:rPr>
          <w:b/>
          <w:bCs/>
          <w:sz w:val="36"/>
          <w:szCs w:val="36"/>
        </w:rPr>
      </w:pPr>
      <w:r w:rsidRPr="008F1EB7">
        <w:rPr>
          <w:rFonts w:eastAsia="Arial Unicode MS"/>
          <w:b/>
          <w:bCs/>
          <w:sz w:val="36"/>
          <w:szCs w:val="36"/>
          <w:lang w:val="nl-NL"/>
        </w:rPr>
        <w:t>Geo</w:t>
      </w:r>
      <w:r>
        <w:rPr>
          <w:rFonts w:eastAsia="Arial Unicode MS"/>
          <w:b/>
          <w:bCs/>
          <w:sz w:val="36"/>
          <w:szCs w:val="36"/>
          <w:lang w:val="nl-NL"/>
        </w:rPr>
        <w:t>rgia’s Judicial Services Portal</w:t>
      </w:r>
    </w:p>
    <w:p w14:paraId="39BF0455" w14:textId="77777777" w:rsidR="00BD440C" w:rsidRDefault="00BD440C">
      <w:pPr>
        <w:pStyle w:val="Heading9"/>
        <w:rPr>
          <w:sz w:val="36"/>
          <w:szCs w:val="36"/>
        </w:rPr>
      </w:pPr>
    </w:p>
    <w:p w14:paraId="5327A9C1" w14:textId="77777777" w:rsidR="00401949" w:rsidRPr="00B513EB" w:rsidRDefault="00D6445C">
      <w:pPr>
        <w:pStyle w:val="Heading9"/>
        <w:rPr>
          <w:sz w:val="22"/>
          <w:szCs w:val="22"/>
        </w:rPr>
      </w:pPr>
      <w:r w:rsidRPr="00B513EB">
        <w:rPr>
          <w:sz w:val="22"/>
          <w:szCs w:val="22"/>
        </w:rPr>
        <w:t>Functional Specifications Document</w:t>
      </w:r>
    </w:p>
    <w:p w14:paraId="404E618D" w14:textId="77777777" w:rsidR="00401949" w:rsidRDefault="00401949">
      <w:pPr>
        <w:pStyle w:val="Body"/>
        <w:rPr>
          <w:b/>
          <w:bCs/>
          <w:sz w:val="44"/>
          <w:szCs w:val="44"/>
        </w:rPr>
      </w:pPr>
    </w:p>
    <w:p w14:paraId="1A013AFD" w14:textId="77777777" w:rsidR="00401949" w:rsidRPr="00047342" w:rsidRDefault="00D6445C">
      <w:pPr>
        <w:pStyle w:val="Body"/>
        <w:rPr>
          <w:b/>
          <w:bCs/>
          <w:color w:val="FFA93A" w:themeColor="accent4"/>
          <w:sz w:val="24"/>
          <w:szCs w:val="24"/>
        </w:rPr>
      </w:pPr>
      <w:r w:rsidRPr="00047342">
        <w:rPr>
          <w:b/>
          <w:bCs/>
          <w:color w:val="FFA93A" w:themeColor="accent4"/>
          <w:sz w:val="24"/>
          <w:szCs w:val="24"/>
        </w:rPr>
        <w:t>Revision History</w:t>
      </w:r>
    </w:p>
    <w:tbl>
      <w:tblPr>
        <w:tblW w:w="83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8"/>
        <w:gridCol w:w="6840"/>
      </w:tblGrid>
      <w:tr w:rsidR="00401949" w14:paraId="41D00BD2" w14:textId="77777777">
        <w:trPr>
          <w:trHeight w:val="253"/>
        </w:trPr>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0AA71" w14:textId="77777777" w:rsidR="00401949" w:rsidRDefault="007D3355" w:rsidP="007D3355">
            <w:pPr>
              <w:pStyle w:val="FreeForm"/>
              <w:spacing w:after="120" w:line="360" w:lineRule="auto"/>
            </w:pPr>
            <w:r>
              <w:rPr>
                <w:rFonts w:ascii="Arial"/>
                <w:sz w:val="22"/>
                <w:szCs w:val="22"/>
                <w:u w:color="000000"/>
              </w:rPr>
              <w:t>4</w:t>
            </w:r>
            <w:r w:rsidR="00D6445C">
              <w:rPr>
                <w:rFonts w:ascii="Arial"/>
                <w:sz w:val="22"/>
                <w:szCs w:val="22"/>
                <w:u w:color="000000"/>
              </w:rPr>
              <w:t>/</w:t>
            </w:r>
            <w:r>
              <w:rPr>
                <w:rFonts w:ascii="Arial"/>
                <w:sz w:val="22"/>
                <w:szCs w:val="22"/>
                <w:u w:color="000000"/>
              </w:rPr>
              <w:t>25</w:t>
            </w:r>
            <w:r w:rsidR="00D6445C">
              <w:rPr>
                <w:rFonts w:ascii="Arial"/>
                <w:sz w:val="22"/>
                <w:szCs w:val="22"/>
                <w:u w:color="000000"/>
              </w:rPr>
              <w:t>/1</w:t>
            </w:r>
            <w:r>
              <w:rPr>
                <w:rFonts w:ascii="Arial"/>
                <w:sz w:val="22"/>
                <w:szCs w:val="22"/>
                <w:u w:color="000000"/>
              </w:rPr>
              <w:t>6</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7832D" w14:textId="77777777" w:rsidR="00401949" w:rsidRDefault="00D6445C" w:rsidP="007D3355">
            <w:pPr>
              <w:pStyle w:val="FreeForm"/>
              <w:spacing w:after="120" w:line="360" w:lineRule="auto"/>
              <w:jc w:val="right"/>
            </w:pPr>
            <w:r>
              <w:rPr>
                <w:rFonts w:ascii="Arial"/>
                <w:sz w:val="22"/>
                <w:szCs w:val="22"/>
                <w:u w:color="000000"/>
              </w:rPr>
              <w:t>1</w:t>
            </w:r>
            <w:r>
              <w:rPr>
                <w:rFonts w:ascii="Arial"/>
                <w:sz w:val="22"/>
                <w:szCs w:val="22"/>
                <w:u w:color="000000"/>
                <w:vertAlign w:val="superscript"/>
              </w:rPr>
              <w:t>st</w:t>
            </w:r>
            <w:r>
              <w:rPr>
                <w:rFonts w:ascii="Arial"/>
                <w:sz w:val="22"/>
                <w:szCs w:val="22"/>
                <w:u w:color="000000"/>
              </w:rPr>
              <w:t xml:space="preserve"> draft based on </w:t>
            </w:r>
            <w:r w:rsidR="007D3355">
              <w:rPr>
                <w:rFonts w:ascii="Arial"/>
                <w:sz w:val="22"/>
                <w:szCs w:val="22"/>
                <w:u w:color="000000"/>
              </w:rPr>
              <w:t>AOC Meeting</w:t>
            </w:r>
            <w:r>
              <w:rPr>
                <w:rFonts w:ascii="Arial"/>
                <w:sz w:val="22"/>
                <w:szCs w:val="22"/>
                <w:u w:color="000000"/>
              </w:rPr>
              <w:t xml:space="preserve"> </w:t>
            </w:r>
            <w:r>
              <w:rPr>
                <w:rFonts w:hAnsi="Arial"/>
                <w:sz w:val="22"/>
                <w:szCs w:val="22"/>
                <w:u w:color="000000"/>
              </w:rPr>
              <w:t>–</w:t>
            </w:r>
            <w:r>
              <w:rPr>
                <w:rFonts w:hAnsi="Arial"/>
                <w:sz w:val="22"/>
                <w:szCs w:val="22"/>
                <w:u w:color="000000"/>
              </w:rPr>
              <w:t xml:space="preserve"> </w:t>
            </w:r>
            <w:r>
              <w:rPr>
                <w:rFonts w:ascii="Arial"/>
                <w:sz w:val="22"/>
                <w:szCs w:val="22"/>
                <w:u w:color="000000"/>
              </w:rPr>
              <w:t>D. Griffith</w:t>
            </w:r>
          </w:p>
        </w:tc>
      </w:tr>
      <w:tr w:rsidR="005F0396" w14:paraId="6D775FBB" w14:textId="77777777">
        <w:trPr>
          <w:trHeight w:val="253"/>
        </w:trPr>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7D27F" w14:textId="17A0779B" w:rsidR="005F0396" w:rsidRDefault="005F0396" w:rsidP="007D3355">
            <w:pPr>
              <w:pStyle w:val="FreeForm"/>
              <w:spacing w:after="120" w:line="360" w:lineRule="auto"/>
              <w:rPr>
                <w:rFonts w:ascii="Arial"/>
                <w:sz w:val="22"/>
                <w:szCs w:val="22"/>
                <w:u w:color="000000"/>
              </w:rPr>
            </w:pPr>
            <w:r>
              <w:rPr>
                <w:rFonts w:ascii="Arial"/>
                <w:sz w:val="22"/>
                <w:szCs w:val="22"/>
                <w:u w:color="000000"/>
              </w:rPr>
              <w:t>5/5/16</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33079" w14:textId="1714C5F8" w:rsidR="005F0396" w:rsidRDefault="005F0396" w:rsidP="007D3355">
            <w:pPr>
              <w:pStyle w:val="FreeForm"/>
              <w:spacing w:after="120" w:line="360" w:lineRule="auto"/>
              <w:jc w:val="right"/>
              <w:rPr>
                <w:rFonts w:ascii="Arial"/>
                <w:sz w:val="22"/>
                <w:szCs w:val="22"/>
                <w:u w:color="000000"/>
              </w:rPr>
            </w:pPr>
            <w:r>
              <w:rPr>
                <w:rFonts w:ascii="Arial"/>
                <w:sz w:val="22"/>
                <w:szCs w:val="22"/>
                <w:u w:color="000000"/>
              </w:rPr>
              <w:t>2</w:t>
            </w:r>
            <w:r w:rsidRPr="005F0396">
              <w:rPr>
                <w:rFonts w:ascii="Arial"/>
                <w:sz w:val="22"/>
                <w:szCs w:val="22"/>
                <w:u w:color="000000"/>
                <w:vertAlign w:val="superscript"/>
              </w:rPr>
              <w:t>nd</w:t>
            </w:r>
            <w:r>
              <w:rPr>
                <w:rFonts w:ascii="Arial"/>
                <w:sz w:val="22"/>
                <w:szCs w:val="22"/>
                <w:u w:color="000000"/>
              </w:rPr>
              <w:t xml:space="preserve"> draft based on AOC Meeting </w:t>
            </w:r>
            <w:r>
              <w:rPr>
                <w:rFonts w:ascii="Arial"/>
                <w:sz w:val="22"/>
                <w:szCs w:val="22"/>
                <w:u w:color="000000"/>
              </w:rPr>
              <w:t>–</w:t>
            </w:r>
            <w:r>
              <w:rPr>
                <w:rFonts w:ascii="Arial"/>
                <w:sz w:val="22"/>
                <w:szCs w:val="22"/>
                <w:u w:color="000000"/>
              </w:rPr>
              <w:t xml:space="preserve"> D. Griffith</w:t>
            </w:r>
          </w:p>
        </w:tc>
      </w:tr>
      <w:tr w:rsidR="00725182" w14:paraId="61BA6E7E" w14:textId="77777777">
        <w:trPr>
          <w:trHeight w:val="253"/>
        </w:trPr>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56F5A" w14:textId="514BB67B" w:rsidR="00725182" w:rsidRDefault="00725182" w:rsidP="007D3355">
            <w:pPr>
              <w:pStyle w:val="FreeForm"/>
              <w:spacing w:after="120" w:line="360" w:lineRule="auto"/>
              <w:rPr>
                <w:rFonts w:ascii="Arial"/>
                <w:sz w:val="22"/>
                <w:szCs w:val="22"/>
                <w:u w:color="000000"/>
              </w:rPr>
            </w:pPr>
            <w:r>
              <w:rPr>
                <w:rFonts w:ascii="Arial"/>
                <w:sz w:val="22"/>
                <w:szCs w:val="22"/>
                <w:u w:color="000000"/>
              </w:rPr>
              <w:t>5/11/16</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D7B28" w14:textId="0C586A4C" w:rsidR="00725182" w:rsidRDefault="00725182" w:rsidP="007D3355">
            <w:pPr>
              <w:pStyle w:val="FreeForm"/>
              <w:spacing w:after="120" w:line="360" w:lineRule="auto"/>
              <w:jc w:val="right"/>
              <w:rPr>
                <w:rFonts w:ascii="Arial"/>
                <w:sz w:val="22"/>
                <w:szCs w:val="22"/>
                <w:u w:color="000000"/>
              </w:rPr>
            </w:pPr>
            <w:r>
              <w:rPr>
                <w:rFonts w:ascii="Arial"/>
                <w:sz w:val="22"/>
                <w:szCs w:val="22"/>
                <w:u w:color="000000"/>
              </w:rPr>
              <w:t>3</w:t>
            </w:r>
            <w:r w:rsidRPr="00725182">
              <w:rPr>
                <w:rFonts w:ascii="Arial"/>
                <w:sz w:val="22"/>
                <w:szCs w:val="22"/>
                <w:u w:color="000000"/>
                <w:vertAlign w:val="superscript"/>
              </w:rPr>
              <w:t>rd</w:t>
            </w:r>
            <w:r>
              <w:rPr>
                <w:rFonts w:ascii="Arial"/>
                <w:sz w:val="22"/>
                <w:szCs w:val="22"/>
                <w:u w:color="000000"/>
              </w:rPr>
              <w:t xml:space="preserve"> draft based on committee members</w:t>
            </w:r>
            <w:r>
              <w:rPr>
                <w:rFonts w:ascii="Arial"/>
                <w:sz w:val="22"/>
                <w:szCs w:val="22"/>
                <w:u w:color="000000"/>
              </w:rPr>
              <w:t>’</w:t>
            </w:r>
            <w:r>
              <w:rPr>
                <w:rFonts w:ascii="Arial"/>
                <w:sz w:val="22"/>
                <w:szCs w:val="22"/>
                <w:u w:color="000000"/>
              </w:rPr>
              <w:t xml:space="preserve"> feedback </w:t>
            </w:r>
            <w:r>
              <w:rPr>
                <w:rFonts w:ascii="Arial"/>
                <w:sz w:val="22"/>
                <w:szCs w:val="22"/>
                <w:u w:color="000000"/>
              </w:rPr>
              <w:t>–</w:t>
            </w:r>
            <w:r>
              <w:rPr>
                <w:rFonts w:ascii="Arial"/>
                <w:sz w:val="22"/>
                <w:szCs w:val="22"/>
                <w:u w:color="000000"/>
              </w:rPr>
              <w:t xml:space="preserve"> M. Schwaig</w:t>
            </w:r>
          </w:p>
        </w:tc>
      </w:tr>
    </w:tbl>
    <w:p w14:paraId="081CCD2C" w14:textId="0B731406" w:rsidR="00401949" w:rsidRPr="00261765" w:rsidRDefault="00D6445C" w:rsidP="00F0232F">
      <w:pPr>
        <w:rPr>
          <w:rFonts w:ascii="Arial" w:hAnsi="Arial" w:cs="Arial"/>
          <w:b/>
          <w:bCs/>
          <w:color w:val="FFA93A" w:themeColor="accent4"/>
          <w:sz w:val="22"/>
          <w:szCs w:val="22"/>
          <w:u w:color="000000"/>
        </w:rPr>
      </w:pPr>
      <w:r>
        <w:br w:type="page"/>
      </w:r>
      <w:r w:rsidRPr="00261765">
        <w:rPr>
          <w:rFonts w:ascii="Arial" w:hAnsi="Arial" w:cs="Arial"/>
          <w:b/>
          <w:color w:val="FFA93A" w:themeColor="accent4"/>
        </w:rPr>
        <w:lastRenderedPageBreak/>
        <w:t>Table of Contents</w:t>
      </w:r>
    </w:p>
    <w:p w14:paraId="53F7C7D5" w14:textId="77777777" w:rsidR="00401949" w:rsidRDefault="00401949">
      <w:pPr>
        <w:pStyle w:val="TOC1"/>
      </w:pPr>
    </w:p>
    <w:p w14:paraId="77065E97" w14:textId="6475AE24" w:rsidR="00ED53BC" w:rsidRDefault="009C723E">
      <w:pPr>
        <w:pStyle w:val="TOC1"/>
        <w:tabs>
          <w:tab w:val="right" w:leader="dot" w:pos="8630"/>
        </w:tabs>
        <w:rPr>
          <w:rFonts w:eastAsiaTheme="minorEastAsia" w:cstheme="minorBidi"/>
          <w:b w:val="0"/>
          <w:noProof/>
          <w:sz w:val="22"/>
          <w:szCs w:val="22"/>
          <w:bdr w:val="none" w:sz="0" w:space="0" w:color="auto"/>
        </w:rPr>
      </w:pPr>
      <w:r w:rsidRPr="009C723E">
        <w:rPr>
          <w:rFonts w:ascii="Arial" w:eastAsia="Helvetica" w:hAnsi="Arial" w:cs="Arial"/>
          <w:b w:val="0"/>
          <w:sz w:val="22"/>
          <w:szCs w:val="22"/>
        </w:rPr>
        <w:fldChar w:fldCharType="begin"/>
      </w:r>
      <w:r w:rsidRPr="009C723E">
        <w:rPr>
          <w:rFonts w:ascii="Arial" w:eastAsia="Helvetica" w:hAnsi="Arial" w:cs="Arial"/>
          <w:b w:val="0"/>
          <w:sz w:val="22"/>
          <w:szCs w:val="22"/>
        </w:rPr>
        <w:instrText xml:space="preserve"> TOC \o "1-3" </w:instrText>
      </w:r>
      <w:r w:rsidRPr="009C723E">
        <w:rPr>
          <w:rFonts w:ascii="Arial" w:eastAsia="Helvetica" w:hAnsi="Arial" w:cs="Arial"/>
          <w:b w:val="0"/>
          <w:sz w:val="22"/>
          <w:szCs w:val="22"/>
        </w:rPr>
        <w:fldChar w:fldCharType="separate"/>
      </w:r>
      <w:r w:rsidR="00ED53BC" w:rsidRPr="003E48A8">
        <w:rPr>
          <w:rFonts w:ascii="Arial" w:hAnsi="Arial" w:cs="Arial"/>
          <w:noProof/>
          <w:color w:val="FFA93A" w:themeColor="accent4"/>
          <w:u w:color="578524"/>
        </w:rPr>
        <w:t>What is it?</w:t>
      </w:r>
      <w:r w:rsidR="00ED53BC">
        <w:rPr>
          <w:noProof/>
        </w:rPr>
        <w:tab/>
      </w:r>
      <w:r w:rsidR="00ED53BC">
        <w:rPr>
          <w:noProof/>
        </w:rPr>
        <w:fldChar w:fldCharType="begin"/>
      </w:r>
      <w:r w:rsidR="00ED53BC">
        <w:rPr>
          <w:noProof/>
        </w:rPr>
        <w:instrText xml:space="preserve"> PAGEREF _Toc450734641 \h </w:instrText>
      </w:r>
      <w:r w:rsidR="00ED53BC">
        <w:rPr>
          <w:noProof/>
        </w:rPr>
      </w:r>
      <w:r w:rsidR="00ED53BC">
        <w:rPr>
          <w:noProof/>
        </w:rPr>
        <w:fldChar w:fldCharType="separate"/>
      </w:r>
      <w:r w:rsidR="00ED53BC">
        <w:rPr>
          <w:noProof/>
        </w:rPr>
        <w:t>3</w:t>
      </w:r>
      <w:r w:rsidR="00ED53BC">
        <w:rPr>
          <w:noProof/>
        </w:rPr>
        <w:fldChar w:fldCharType="end"/>
      </w:r>
    </w:p>
    <w:p w14:paraId="4A67C1AA" w14:textId="583B093B"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u w:color="578524"/>
        </w:rPr>
        <w:t>Benefits</w:t>
      </w:r>
      <w:r>
        <w:rPr>
          <w:noProof/>
        </w:rPr>
        <w:tab/>
      </w:r>
      <w:r>
        <w:rPr>
          <w:noProof/>
        </w:rPr>
        <w:fldChar w:fldCharType="begin"/>
      </w:r>
      <w:r>
        <w:rPr>
          <w:noProof/>
        </w:rPr>
        <w:instrText xml:space="preserve"> PAGEREF _Toc450734642 \h </w:instrText>
      </w:r>
      <w:r>
        <w:rPr>
          <w:noProof/>
        </w:rPr>
      </w:r>
      <w:r>
        <w:rPr>
          <w:noProof/>
        </w:rPr>
        <w:fldChar w:fldCharType="separate"/>
      </w:r>
      <w:r>
        <w:rPr>
          <w:noProof/>
        </w:rPr>
        <w:t>4</w:t>
      </w:r>
      <w:r>
        <w:rPr>
          <w:noProof/>
        </w:rPr>
        <w:fldChar w:fldCharType="end"/>
      </w:r>
    </w:p>
    <w:p w14:paraId="097D6583" w14:textId="6DCB6F18"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u w:color="578524"/>
        </w:rPr>
        <w:t>Key Contacts</w:t>
      </w:r>
      <w:r>
        <w:rPr>
          <w:noProof/>
        </w:rPr>
        <w:tab/>
      </w:r>
      <w:r>
        <w:rPr>
          <w:noProof/>
        </w:rPr>
        <w:fldChar w:fldCharType="begin"/>
      </w:r>
      <w:r>
        <w:rPr>
          <w:noProof/>
        </w:rPr>
        <w:instrText xml:space="preserve"> PAGEREF _Toc450734643 \h </w:instrText>
      </w:r>
      <w:r>
        <w:rPr>
          <w:noProof/>
        </w:rPr>
      </w:r>
      <w:r>
        <w:rPr>
          <w:noProof/>
        </w:rPr>
        <w:fldChar w:fldCharType="separate"/>
      </w:r>
      <w:r>
        <w:rPr>
          <w:noProof/>
        </w:rPr>
        <w:t>5</w:t>
      </w:r>
      <w:r>
        <w:rPr>
          <w:noProof/>
        </w:rPr>
        <w:fldChar w:fldCharType="end"/>
      </w:r>
    </w:p>
    <w:p w14:paraId="2AAC0265" w14:textId="4D6373CC"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u w:color="578524"/>
        </w:rPr>
        <w:t>Functional Overview</w:t>
      </w:r>
      <w:r>
        <w:rPr>
          <w:noProof/>
        </w:rPr>
        <w:tab/>
      </w:r>
      <w:r>
        <w:rPr>
          <w:noProof/>
        </w:rPr>
        <w:fldChar w:fldCharType="begin"/>
      </w:r>
      <w:r>
        <w:rPr>
          <w:noProof/>
        </w:rPr>
        <w:instrText xml:space="preserve"> PAGEREF _Toc450734644 \h </w:instrText>
      </w:r>
      <w:r>
        <w:rPr>
          <w:noProof/>
        </w:rPr>
      </w:r>
      <w:r>
        <w:rPr>
          <w:noProof/>
        </w:rPr>
        <w:fldChar w:fldCharType="separate"/>
      </w:r>
      <w:r>
        <w:rPr>
          <w:noProof/>
        </w:rPr>
        <w:t>6</w:t>
      </w:r>
      <w:r>
        <w:rPr>
          <w:noProof/>
        </w:rPr>
        <w:fldChar w:fldCharType="end"/>
      </w:r>
    </w:p>
    <w:p w14:paraId="23E4B230" w14:textId="68AB20D4"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Registered User View</w:t>
      </w:r>
      <w:r>
        <w:rPr>
          <w:noProof/>
        </w:rPr>
        <w:tab/>
      </w:r>
      <w:r>
        <w:rPr>
          <w:noProof/>
        </w:rPr>
        <w:fldChar w:fldCharType="begin"/>
      </w:r>
      <w:r>
        <w:rPr>
          <w:noProof/>
        </w:rPr>
        <w:instrText xml:space="preserve"> PAGEREF _Toc450734645 \h </w:instrText>
      </w:r>
      <w:r>
        <w:rPr>
          <w:noProof/>
        </w:rPr>
      </w:r>
      <w:r>
        <w:rPr>
          <w:noProof/>
        </w:rPr>
        <w:fldChar w:fldCharType="separate"/>
      </w:r>
      <w:r>
        <w:rPr>
          <w:noProof/>
        </w:rPr>
        <w:t>7</w:t>
      </w:r>
      <w:r>
        <w:rPr>
          <w:noProof/>
        </w:rPr>
        <w:fldChar w:fldCharType="end"/>
      </w:r>
    </w:p>
    <w:p w14:paraId="17949895" w14:textId="3C3A8D93"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1. New User Registration</w:t>
      </w:r>
      <w:r>
        <w:rPr>
          <w:noProof/>
        </w:rPr>
        <w:tab/>
      </w:r>
      <w:r>
        <w:rPr>
          <w:noProof/>
        </w:rPr>
        <w:fldChar w:fldCharType="begin"/>
      </w:r>
      <w:r>
        <w:rPr>
          <w:noProof/>
        </w:rPr>
        <w:instrText xml:space="preserve"> PAGEREF _Toc450734646 \h </w:instrText>
      </w:r>
      <w:r>
        <w:rPr>
          <w:noProof/>
        </w:rPr>
      </w:r>
      <w:r>
        <w:rPr>
          <w:noProof/>
        </w:rPr>
        <w:fldChar w:fldCharType="separate"/>
      </w:r>
      <w:r>
        <w:rPr>
          <w:noProof/>
        </w:rPr>
        <w:t>8</w:t>
      </w:r>
      <w:r>
        <w:rPr>
          <w:noProof/>
        </w:rPr>
        <w:fldChar w:fldCharType="end"/>
      </w:r>
    </w:p>
    <w:p w14:paraId="3AAE47FF" w14:textId="61DC872C"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2. Manage Profile</w:t>
      </w:r>
      <w:r>
        <w:rPr>
          <w:noProof/>
        </w:rPr>
        <w:tab/>
      </w:r>
      <w:r>
        <w:rPr>
          <w:noProof/>
        </w:rPr>
        <w:fldChar w:fldCharType="begin"/>
      </w:r>
      <w:r>
        <w:rPr>
          <w:noProof/>
        </w:rPr>
        <w:instrText xml:space="preserve"> PAGEREF _Toc450734647 \h </w:instrText>
      </w:r>
      <w:r>
        <w:rPr>
          <w:noProof/>
        </w:rPr>
      </w:r>
      <w:r>
        <w:rPr>
          <w:noProof/>
        </w:rPr>
        <w:fldChar w:fldCharType="separate"/>
      </w:r>
      <w:r>
        <w:rPr>
          <w:noProof/>
        </w:rPr>
        <w:t>10</w:t>
      </w:r>
      <w:r>
        <w:rPr>
          <w:noProof/>
        </w:rPr>
        <w:fldChar w:fldCharType="end"/>
      </w:r>
    </w:p>
    <w:p w14:paraId="4B0CE07F" w14:textId="4254C8A3"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3. Sign-On</w:t>
      </w:r>
      <w:r>
        <w:rPr>
          <w:noProof/>
        </w:rPr>
        <w:tab/>
      </w:r>
      <w:r>
        <w:rPr>
          <w:noProof/>
        </w:rPr>
        <w:fldChar w:fldCharType="begin"/>
      </w:r>
      <w:r>
        <w:rPr>
          <w:noProof/>
        </w:rPr>
        <w:instrText xml:space="preserve"> PAGEREF _Toc450734648 \h </w:instrText>
      </w:r>
      <w:r>
        <w:rPr>
          <w:noProof/>
        </w:rPr>
      </w:r>
      <w:r>
        <w:rPr>
          <w:noProof/>
        </w:rPr>
        <w:fldChar w:fldCharType="separate"/>
      </w:r>
      <w:r>
        <w:rPr>
          <w:noProof/>
        </w:rPr>
        <w:t>11</w:t>
      </w:r>
      <w:r>
        <w:rPr>
          <w:noProof/>
        </w:rPr>
        <w:fldChar w:fldCharType="end"/>
      </w:r>
    </w:p>
    <w:p w14:paraId="480D4054" w14:textId="58F49735"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4. Federated Case Search</w:t>
      </w:r>
      <w:r>
        <w:rPr>
          <w:noProof/>
        </w:rPr>
        <w:tab/>
      </w:r>
      <w:r>
        <w:rPr>
          <w:noProof/>
        </w:rPr>
        <w:fldChar w:fldCharType="begin"/>
      </w:r>
      <w:r>
        <w:rPr>
          <w:noProof/>
        </w:rPr>
        <w:instrText xml:space="preserve"> PAGEREF _Toc450734649 \h </w:instrText>
      </w:r>
      <w:r>
        <w:rPr>
          <w:noProof/>
        </w:rPr>
      </w:r>
      <w:r>
        <w:rPr>
          <w:noProof/>
        </w:rPr>
        <w:fldChar w:fldCharType="separate"/>
      </w:r>
      <w:r>
        <w:rPr>
          <w:noProof/>
        </w:rPr>
        <w:t>12</w:t>
      </w:r>
      <w:r>
        <w:rPr>
          <w:noProof/>
        </w:rPr>
        <w:fldChar w:fldCharType="end"/>
      </w:r>
    </w:p>
    <w:p w14:paraId="3F69A856" w14:textId="2C57613F" w:rsidR="00ED53BC" w:rsidRPr="005A264A" w:rsidRDefault="00ED53BC">
      <w:pPr>
        <w:pStyle w:val="TOC1"/>
        <w:tabs>
          <w:tab w:val="right" w:leader="dot" w:pos="8630"/>
        </w:tabs>
        <w:rPr>
          <w:rFonts w:ascii="Arial" w:hAnsi="Arial" w:cs="Arial"/>
          <w:noProof/>
          <w:color w:val="FFA93A" w:themeColor="accent4"/>
        </w:rPr>
      </w:pPr>
      <w:r w:rsidRPr="003E48A8">
        <w:rPr>
          <w:rFonts w:ascii="Arial" w:hAnsi="Arial" w:cs="Arial"/>
          <w:noProof/>
          <w:color w:val="FFA93A" w:themeColor="accent4"/>
        </w:rPr>
        <w:t xml:space="preserve">5. </w:t>
      </w:r>
      <w:r w:rsidR="005A264A">
        <w:rPr>
          <w:rFonts w:ascii="Arial" w:hAnsi="Arial" w:cs="Arial"/>
          <w:noProof/>
          <w:color w:val="FFA93A" w:themeColor="accent4"/>
        </w:rPr>
        <w:t xml:space="preserve">Access to </w:t>
      </w:r>
      <w:r w:rsidRPr="003E48A8">
        <w:rPr>
          <w:rFonts w:ascii="Arial" w:hAnsi="Arial" w:cs="Arial"/>
          <w:noProof/>
          <w:color w:val="FFA93A" w:themeColor="accent4"/>
        </w:rPr>
        <w:t>Court Services</w:t>
      </w:r>
      <w:r>
        <w:rPr>
          <w:noProof/>
        </w:rPr>
        <w:tab/>
      </w:r>
      <w:r>
        <w:rPr>
          <w:noProof/>
        </w:rPr>
        <w:fldChar w:fldCharType="begin"/>
      </w:r>
      <w:r>
        <w:rPr>
          <w:noProof/>
        </w:rPr>
        <w:instrText xml:space="preserve"> PAGEREF _Toc450734650 \h </w:instrText>
      </w:r>
      <w:r>
        <w:rPr>
          <w:noProof/>
        </w:rPr>
      </w:r>
      <w:r>
        <w:rPr>
          <w:noProof/>
        </w:rPr>
        <w:fldChar w:fldCharType="separate"/>
      </w:r>
      <w:r>
        <w:rPr>
          <w:noProof/>
        </w:rPr>
        <w:t>13</w:t>
      </w:r>
      <w:r>
        <w:rPr>
          <w:noProof/>
        </w:rPr>
        <w:fldChar w:fldCharType="end"/>
      </w:r>
    </w:p>
    <w:p w14:paraId="536BD291" w14:textId="2767DBF5"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6. Non-Registered User View</w:t>
      </w:r>
      <w:r>
        <w:rPr>
          <w:noProof/>
        </w:rPr>
        <w:tab/>
      </w:r>
      <w:r>
        <w:rPr>
          <w:noProof/>
        </w:rPr>
        <w:fldChar w:fldCharType="begin"/>
      </w:r>
      <w:r>
        <w:rPr>
          <w:noProof/>
        </w:rPr>
        <w:instrText xml:space="preserve"> PAGEREF _Toc450734651 \h </w:instrText>
      </w:r>
      <w:r>
        <w:rPr>
          <w:noProof/>
        </w:rPr>
      </w:r>
      <w:r>
        <w:rPr>
          <w:noProof/>
        </w:rPr>
        <w:fldChar w:fldCharType="separate"/>
      </w:r>
      <w:r>
        <w:rPr>
          <w:noProof/>
        </w:rPr>
        <w:t>15</w:t>
      </w:r>
      <w:r>
        <w:rPr>
          <w:noProof/>
        </w:rPr>
        <w:fldChar w:fldCharType="end"/>
      </w:r>
    </w:p>
    <w:p w14:paraId="6A79F105" w14:textId="4B389DF9"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7. Information Lookup</w:t>
      </w:r>
      <w:r>
        <w:rPr>
          <w:noProof/>
        </w:rPr>
        <w:tab/>
      </w:r>
      <w:r>
        <w:rPr>
          <w:noProof/>
        </w:rPr>
        <w:fldChar w:fldCharType="begin"/>
      </w:r>
      <w:r>
        <w:rPr>
          <w:noProof/>
        </w:rPr>
        <w:instrText xml:space="preserve"> PAGEREF _Toc450734652 \h </w:instrText>
      </w:r>
      <w:r>
        <w:rPr>
          <w:noProof/>
        </w:rPr>
      </w:r>
      <w:r>
        <w:rPr>
          <w:noProof/>
        </w:rPr>
        <w:fldChar w:fldCharType="separate"/>
      </w:r>
      <w:r>
        <w:rPr>
          <w:noProof/>
        </w:rPr>
        <w:t>15</w:t>
      </w:r>
      <w:r>
        <w:rPr>
          <w:noProof/>
        </w:rPr>
        <w:fldChar w:fldCharType="end"/>
      </w:r>
    </w:p>
    <w:p w14:paraId="63203FAE" w14:textId="560F2513"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8. SSO Service</w:t>
      </w:r>
      <w:r>
        <w:rPr>
          <w:noProof/>
        </w:rPr>
        <w:tab/>
      </w:r>
      <w:r>
        <w:rPr>
          <w:noProof/>
        </w:rPr>
        <w:fldChar w:fldCharType="begin"/>
      </w:r>
      <w:r>
        <w:rPr>
          <w:noProof/>
        </w:rPr>
        <w:instrText xml:space="preserve"> PAGEREF _Toc450734653 \h </w:instrText>
      </w:r>
      <w:r>
        <w:rPr>
          <w:noProof/>
        </w:rPr>
      </w:r>
      <w:r>
        <w:rPr>
          <w:noProof/>
        </w:rPr>
        <w:fldChar w:fldCharType="separate"/>
      </w:r>
      <w:r>
        <w:rPr>
          <w:noProof/>
        </w:rPr>
        <w:t>17</w:t>
      </w:r>
      <w:r>
        <w:rPr>
          <w:noProof/>
        </w:rPr>
        <w:fldChar w:fldCharType="end"/>
      </w:r>
    </w:p>
    <w:p w14:paraId="6737E182" w14:textId="4F4B0390" w:rsidR="00ED53BC" w:rsidRDefault="00ED53BC">
      <w:pPr>
        <w:pStyle w:val="TOC1"/>
        <w:tabs>
          <w:tab w:val="right" w:leader="dot" w:pos="8630"/>
        </w:tabs>
        <w:rPr>
          <w:rFonts w:eastAsiaTheme="minorEastAsia" w:cstheme="minorBidi"/>
          <w:b w:val="0"/>
          <w:noProof/>
          <w:sz w:val="22"/>
          <w:szCs w:val="22"/>
          <w:bdr w:val="none" w:sz="0" w:space="0" w:color="auto"/>
        </w:rPr>
      </w:pPr>
      <w:r w:rsidRPr="003E48A8">
        <w:rPr>
          <w:rFonts w:ascii="Arial" w:hAnsi="Arial" w:cs="Arial"/>
          <w:noProof/>
          <w:color w:val="FFA93A" w:themeColor="accent4"/>
        </w:rPr>
        <w:t>11. Local Jurisdiction Database</w:t>
      </w:r>
      <w:r>
        <w:rPr>
          <w:noProof/>
        </w:rPr>
        <w:tab/>
      </w:r>
      <w:r>
        <w:rPr>
          <w:noProof/>
        </w:rPr>
        <w:fldChar w:fldCharType="begin"/>
      </w:r>
      <w:r>
        <w:rPr>
          <w:noProof/>
        </w:rPr>
        <w:instrText xml:space="preserve"> PAGEREF _Toc450734654 \h </w:instrText>
      </w:r>
      <w:r>
        <w:rPr>
          <w:noProof/>
        </w:rPr>
      </w:r>
      <w:r>
        <w:rPr>
          <w:noProof/>
        </w:rPr>
        <w:fldChar w:fldCharType="separate"/>
      </w:r>
      <w:r>
        <w:rPr>
          <w:noProof/>
        </w:rPr>
        <w:t>19</w:t>
      </w:r>
      <w:r>
        <w:rPr>
          <w:noProof/>
        </w:rPr>
        <w:fldChar w:fldCharType="end"/>
      </w:r>
    </w:p>
    <w:p w14:paraId="73D38899" w14:textId="7CC39A60" w:rsidR="00401949" w:rsidRDefault="009C723E">
      <w:pPr>
        <w:pStyle w:val="Body"/>
        <w:rPr>
          <w:rFonts w:eastAsia="Helvetica"/>
          <w:color w:val="auto"/>
        </w:rPr>
      </w:pPr>
      <w:r w:rsidRPr="009C723E">
        <w:rPr>
          <w:rFonts w:eastAsia="Helvetica"/>
          <w:color w:val="auto"/>
        </w:rPr>
        <w:fldChar w:fldCharType="end"/>
      </w:r>
    </w:p>
    <w:p w14:paraId="3A745FFE" w14:textId="58E1D284" w:rsidR="00ED53BC" w:rsidRDefault="00ED53BC">
      <w:pPr>
        <w:rPr>
          <w:rFonts w:ascii="Arial" w:eastAsia="Helvetica" w:hAnsi="Arial" w:cs="Arial"/>
          <w:sz w:val="22"/>
          <w:szCs w:val="22"/>
          <w:u w:color="000000"/>
        </w:rPr>
      </w:pPr>
      <w:r>
        <w:rPr>
          <w:rFonts w:eastAsia="Helvetica"/>
        </w:rPr>
        <w:br w:type="page"/>
      </w:r>
    </w:p>
    <w:p w14:paraId="6A560976" w14:textId="77777777" w:rsidR="00ED53BC" w:rsidRDefault="00ED53BC">
      <w:pPr>
        <w:pStyle w:val="Body"/>
        <w:rPr>
          <w:rFonts w:ascii="Helvetica" w:eastAsia="Helvetica" w:hAnsi="Helvetica" w:cs="Helvetica"/>
          <w:color w:val="578524"/>
          <w:sz w:val="40"/>
          <w:szCs w:val="40"/>
        </w:rPr>
      </w:pPr>
    </w:p>
    <w:p w14:paraId="152C5B08" w14:textId="77777777" w:rsidR="00401949" w:rsidRPr="003F6132" w:rsidRDefault="00D6445C" w:rsidP="00D82EFE">
      <w:pPr>
        <w:pStyle w:val="Heading1"/>
        <w:rPr>
          <w:rFonts w:ascii="Arial" w:hAnsi="Arial" w:cs="Arial"/>
          <w:color w:val="FFA93A" w:themeColor="accent4"/>
          <w:sz w:val="24"/>
          <w:szCs w:val="24"/>
          <w:u w:color="578524"/>
        </w:rPr>
      </w:pPr>
      <w:bookmarkStart w:id="0" w:name="_Toc323455006"/>
      <w:bookmarkStart w:id="1" w:name="_Toc323455278"/>
      <w:bookmarkStart w:id="2" w:name="_Toc323455354"/>
      <w:bookmarkStart w:id="3" w:name="_Toc323455418"/>
      <w:bookmarkStart w:id="4" w:name="_Toc323455573"/>
      <w:bookmarkStart w:id="5" w:name="_Toc323455624"/>
      <w:bookmarkStart w:id="6" w:name="_Toc450734641"/>
      <w:r w:rsidRPr="003F6132">
        <w:rPr>
          <w:rFonts w:ascii="Arial" w:hAnsi="Arial" w:cs="Arial"/>
          <w:color w:val="FFA93A" w:themeColor="accent4"/>
          <w:sz w:val="24"/>
          <w:szCs w:val="24"/>
          <w:u w:color="578524"/>
        </w:rPr>
        <w:t>What is it?</w:t>
      </w:r>
      <w:bookmarkEnd w:id="0"/>
      <w:bookmarkEnd w:id="1"/>
      <w:bookmarkEnd w:id="2"/>
      <w:bookmarkEnd w:id="3"/>
      <w:bookmarkEnd w:id="4"/>
      <w:bookmarkEnd w:id="5"/>
      <w:bookmarkEnd w:id="6"/>
    </w:p>
    <w:p w14:paraId="103B57BF" w14:textId="17537EEC" w:rsidR="000D5CE1" w:rsidRDefault="00986810" w:rsidP="008E41DF">
      <w:pPr>
        <w:pStyle w:val="Body"/>
        <w:rPr>
          <w:rFonts w:eastAsia="Arial Unicode MS" w:hAnsi="Arial Unicode MS" w:cs="Arial Unicode MS"/>
        </w:rPr>
      </w:pPr>
      <w:r>
        <w:rPr>
          <w:color w:val="578524"/>
          <w:u w:color="578524"/>
        </w:rPr>
        <w:br/>
      </w:r>
      <w:r w:rsidR="00F72D5E" w:rsidRPr="008E41DF">
        <w:rPr>
          <w:rFonts w:eastAsia="Arial Unicode MS" w:hAnsi="Arial Unicode MS" w:cs="Arial Unicode MS"/>
        </w:rPr>
        <w:t>The Portal itself should simply be a</w:t>
      </w:r>
      <w:r w:rsidR="00EC39BD">
        <w:rPr>
          <w:rFonts w:eastAsia="Arial Unicode MS" w:hAnsi="Arial Unicode MS" w:cs="Arial Unicode MS"/>
        </w:rPr>
        <w:t xml:space="preserve"> centralized</w:t>
      </w:r>
      <w:r w:rsidR="00F72D5E" w:rsidRPr="008E41DF">
        <w:rPr>
          <w:rFonts w:eastAsia="Arial Unicode MS" w:hAnsi="Arial Unicode MS" w:cs="Arial Unicode MS"/>
        </w:rPr>
        <w:t xml:space="preserve"> fron</w:t>
      </w:r>
      <w:r w:rsidR="00EC39BD">
        <w:rPr>
          <w:rFonts w:eastAsia="Arial Unicode MS" w:hAnsi="Arial Unicode MS" w:cs="Arial Unicode MS"/>
        </w:rPr>
        <w:t>t-</w:t>
      </w:r>
      <w:r w:rsidR="00F72D5E" w:rsidRPr="008E41DF">
        <w:rPr>
          <w:rFonts w:eastAsia="Arial Unicode MS" w:hAnsi="Arial Unicode MS" w:cs="Arial Unicode MS"/>
        </w:rPr>
        <w:t>end entry point that satisfies the</w:t>
      </w:r>
      <w:r w:rsidR="00E264F5">
        <w:rPr>
          <w:rFonts w:eastAsia="Arial Unicode MS" w:hAnsi="Arial Unicode MS" w:cs="Arial Unicode MS"/>
        </w:rPr>
        <w:t xml:space="preserve"> wish of the</w:t>
      </w:r>
      <w:r w:rsidR="00F72D5E" w:rsidRPr="008E41DF">
        <w:rPr>
          <w:rFonts w:eastAsia="Arial Unicode MS" w:hAnsi="Arial Unicode MS" w:cs="Arial Unicode MS"/>
        </w:rPr>
        <w:t xml:space="preserve"> </w:t>
      </w:r>
      <w:r w:rsidR="00B818E8">
        <w:rPr>
          <w:rFonts w:eastAsia="Arial Unicode MS" w:hAnsi="Arial Unicode MS" w:cs="Arial Unicode MS"/>
        </w:rPr>
        <w:t>Judicial Council</w:t>
      </w:r>
      <w:r w:rsidR="005E0F62">
        <w:rPr>
          <w:rFonts w:eastAsia="Arial Unicode MS" w:hAnsi="Arial Unicode MS" w:cs="Arial Unicode MS"/>
        </w:rPr>
        <w:t>’</w:t>
      </w:r>
      <w:r w:rsidR="005E0F62">
        <w:rPr>
          <w:rFonts w:eastAsia="Arial Unicode MS" w:hAnsi="Arial Unicode MS" w:cs="Arial Unicode MS"/>
        </w:rPr>
        <w:t xml:space="preserve">s </w:t>
      </w:r>
      <w:r w:rsidR="00B818E8">
        <w:rPr>
          <w:rFonts w:eastAsia="Arial Unicode MS" w:hAnsi="Arial Unicode MS" w:cs="Arial Unicode MS"/>
        </w:rPr>
        <w:t>Standing</w:t>
      </w:r>
      <w:r w:rsidR="005E0F62">
        <w:rPr>
          <w:rFonts w:eastAsia="Arial Unicode MS" w:hAnsi="Arial Unicode MS" w:cs="Arial Unicode MS"/>
        </w:rPr>
        <w:t xml:space="preserve"> Committee on</w:t>
      </w:r>
      <w:r w:rsidR="00B818E8">
        <w:rPr>
          <w:rFonts w:eastAsia="Arial Unicode MS" w:hAnsi="Arial Unicode MS" w:cs="Arial Unicode MS"/>
        </w:rPr>
        <w:t xml:space="preserve"> Technology</w:t>
      </w:r>
      <w:r w:rsidR="00F72D5E" w:rsidRPr="008E41DF">
        <w:rPr>
          <w:rFonts w:eastAsia="Arial Unicode MS" w:hAnsi="Arial Unicode MS" w:cs="Arial Unicode MS"/>
        </w:rPr>
        <w:t xml:space="preserve"> for a single login </w:t>
      </w:r>
      <w:r w:rsidR="00F72D5E">
        <w:rPr>
          <w:rFonts w:eastAsia="Arial Unicode MS" w:hAnsi="Arial Unicode MS" w:cs="Arial Unicode MS"/>
        </w:rPr>
        <w:t xml:space="preserve">process for accessing multiple </w:t>
      </w:r>
      <w:r w:rsidR="00EC39BD">
        <w:rPr>
          <w:rFonts w:eastAsia="Arial Unicode MS" w:hAnsi="Arial Unicode MS" w:cs="Arial Unicode MS"/>
        </w:rPr>
        <w:t>court e-Access and e-Filing services to the extent those services exist</w:t>
      </w:r>
      <w:r w:rsidR="00F72D5E" w:rsidRPr="008E41DF">
        <w:rPr>
          <w:rFonts w:eastAsia="Arial Unicode MS" w:hAnsi="Arial Unicode MS" w:cs="Arial Unicode MS"/>
        </w:rPr>
        <w:t xml:space="preserve">. </w:t>
      </w:r>
      <w:r w:rsidR="00F72D5E" w:rsidRPr="00E936C4">
        <w:rPr>
          <w:rFonts w:eastAsia="Arial Unicode MS" w:hAnsi="Arial Unicode MS" w:cs="Arial Unicode MS"/>
          <w:color w:val="auto"/>
        </w:rPr>
        <w:t>The portal creates one mechanism that will direct justice system participants to the appropriate web locations.  This portal will leverage technology to provide single sign on to those participants.</w:t>
      </w:r>
      <w:r w:rsidR="00F72D5E">
        <w:rPr>
          <w:rFonts w:eastAsia="Arial Unicode MS" w:hAnsi="Arial Unicode MS" w:cs="Arial Unicode MS"/>
          <w:color w:val="FF0000"/>
        </w:rPr>
        <w:t xml:space="preserve"> </w:t>
      </w:r>
      <w:r w:rsidR="00F72D5E">
        <w:rPr>
          <w:rFonts w:eastAsia="Arial Unicode MS" w:hAnsi="Arial Unicode MS" w:cs="Arial Unicode MS"/>
        </w:rPr>
        <w:t>The Portal will also allow users to</w:t>
      </w:r>
      <w:r w:rsidR="00F72D5E" w:rsidRPr="008E41DF">
        <w:rPr>
          <w:rFonts w:eastAsia="Arial Unicode MS" w:hAnsi="Arial Unicode MS" w:cs="Arial Unicode MS"/>
        </w:rPr>
        <w:t xml:space="preserve"> search </w:t>
      </w:r>
      <w:r w:rsidR="00F72D5E">
        <w:rPr>
          <w:rFonts w:eastAsia="Arial Unicode MS" w:hAnsi="Arial Unicode MS" w:cs="Arial Unicode MS"/>
        </w:rPr>
        <w:t xml:space="preserve">for </w:t>
      </w:r>
      <w:r w:rsidR="00F72D5E" w:rsidRPr="008E41DF">
        <w:rPr>
          <w:rFonts w:eastAsia="Arial Unicode MS" w:hAnsi="Arial Unicode MS" w:cs="Arial Unicode MS"/>
        </w:rPr>
        <w:t>case in</w:t>
      </w:r>
      <w:r w:rsidR="00F72D5E">
        <w:rPr>
          <w:rFonts w:eastAsia="Arial Unicode MS" w:hAnsi="Arial Unicode MS" w:cs="Arial Unicode MS"/>
        </w:rPr>
        <w:t>formation through a Federated Case Search</w:t>
      </w:r>
      <w:r w:rsidR="00F72D5E" w:rsidRPr="008E41DF">
        <w:rPr>
          <w:rFonts w:eastAsia="Arial Unicode MS" w:hAnsi="Arial Unicode MS" w:cs="Arial Unicode MS"/>
        </w:rPr>
        <w:t xml:space="preserve">. </w:t>
      </w:r>
      <w:r w:rsidR="008E41DF" w:rsidRPr="008E41DF">
        <w:rPr>
          <w:rFonts w:eastAsia="Arial Unicode MS" w:hAnsi="Arial Unicode MS" w:cs="Arial Unicode MS"/>
        </w:rPr>
        <w:t xml:space="preserve"> </w:t>
      </w:r>
    </w:p>
    <w:p w14:paraId="709607AA" w14:textId="77777777" w:rsidR="00F9129F" w:rsidRDefault="008E41DF" w:rsidP="008E41DF">
      <w:pPr>
        <w:pStyle w:val="Body"/>
        <w:rPr>
          <w:rFonts w:eastAsia="Arial Unicode MS" w:hAnsi="Arial Unicode MS" w:cs="Arial Unicode MS"/>
        </w:rPr>
      </w:pPr>
      <w:r w:rsidRPr="008E41DF">
        <w:rPr>
          <w:rFonts w:eastAsia="Arial Unicode MS" w:hAnsi="Arial Unicode MS" w:cs="Arial Unicode MS"/>
        </w:rPr>
        <w:t xml:space="preserve">As proposed, the Portal </w:t>
      </w:r>
      <w:r w:rsidR="008352B1">
        <w:rPr>
          <w:rFonts w:eastAsia="Arial Unicode MS" w:hAnsi="Arial Unicode MS" w:cs="Arial Unicode MS"/>
        </w:rPr>
        <w:t>will be comprised of a directory of information and links related to every Superior, State, Magistrate, Probate and Municipal Court, as well as the Supreme Court and Court of Appeals</w:t>
      </w:r>
      <w:r w:rsidR="000D5CE1">
        <w:rPr>
          <w:rFonts w:eastAsia="Arial Unicode MS" w:hAnsi="Arial Unicode MS" w:cs="Arial Unicode MS"/>
        </w:rPr>
        <w:t>.</w:t>
      </w:r>
      <w:r w:rsidR="00F9129F">
        <w:rPr>
          <w:rFonts w:eastAsia="Arial Unicode MS" w:hAnsi="Arial Unicode MS" w:cs="Arial Unicode MS"/>
        </w:rPr>
        <w:t xml:space="preserve">  For those courts that offer e-Filing and/or e-Access services, the Portal will provide a link to the respective provider(s).  For those courts that do not offer e-Filing or e-Access services, the Portal will provide contact information for the court to facilitate manual filing and document access.</w:t>
      </w:r>
      <w:r w:rsidR="000D5CE1">
        <w:rPr>
          <w:rFonts w:eastAsia="Arial Unicode MS" w:hAnsi="Arial Unicode MS" w:cs="Arial Unicode MS"/>
        </w:rPr>
        <w:t xml:space="preserve"> </w:t>
      </w:r>
    </w:p>
    <w:p w14:paraId="57845184" w14:textId="27C83D8A" w:rsidR="00435FBF" w:rsidRDefault="000D5CE1" w:rsidP="008E41DF">
      <w:pPr>
        <w:pStyle w:val="Body"/>
        <w:rPr>
          <w:rFonts w:eastAsia="Arial Unicode MS" w:hAnsi="Arial Unicode MS" w:cs="Arial Unicode MS"/>
        </w:rPr>
      </w:pPr>
      <w:r>
        <w:rPr>
          <w:rFonts w:eastAsia="Arial Unicode MS" w:hAnsi="Arial Unicode MS" w:cs="Arial Unicode MS"/>
        </w:rPr>
        <w:t xml:space="preserve">The Portal will </w:t>
      </w:r>
      <w:r w:rsidR="008E41DF" w:rsidRPr="008E41DF">
        <w:rPr>
          <w:rFonts w:eastAsia="Arial Unicode MS" w:hAnsi="Arial Unicode MS" w:cs="Arial Unicode MS"/>
        </w:rPr>
        <w:t xml:space="preserve">allow a user to register, </w:t>
      </w:r>
      <w:r w:rsidR="00264D4F">
        <w:rPr>
          <w:rFonts w:eastAsia="Arial Unicode MS" w:hAnsi="Arial Unicode MS" w:cs="Arial Unicode MS"/>
        </w:rPr>
        <w:t>create a user account and manage the user profile.  In addition, the Portal will provide the ability to search for cases across some or all Superior, State, Magistrate, Probate, and Municipal Courts, as well as the Supreme Court and Court of Appeals</w:t>
      </w:r>
      <w:r w:rsidR="005A343C">
        <w:rPr>
          <w:rFonts w:eastAsia="Arial Unicode MS" w:hAnsi="Arial Unicode MS" w:cs="Arial Unicode MS"/>
        </w:rPr>
        <w:t xml:space="preserve">.  </w:t>
      </w:r>
    </w:p>
    <w:p w14:paraId="309C1EE8" w14:textId="2EA38C73" w:rsidR="00ED53BC" w:rsidRDefault="00ED53BC">
      <w:pPr>
        <w:rPr>
          <w:rFonts w:ascii="Helvetica" w:hAnsi="Arial Unicode MS" w:cs="Arial Unicode MS"/>
          <w:color w:val="000000"/>
          <w:sz w:val="40"/>
          <w:szCs w:val="40"/>
          <w:u w:color="000000"/>
        </w:rPr>
      </w:pPr>
      <w:r>
        <w:br w:type="page"/>
      </w:r>
    </w:p>
    <w:p w14:paraId="534FF057" w14:textId="77777777" w:rsidR="00401949" w:rsidRDefault="00401949">
      <w:pPr>
        <w:pStyle w:val="Subtitle"/>
      </w:pPr>
    </w:p>
    <w:p w14:paraId="705A8697" w14:textId="77777777" w:rsidR="00401949" w:rsidRPr="003F6132" w:rsidRDefault="00D6445C" w:rsidP="00D82EFE">
      <w:pPr>
        <w:pStyle w:val="Heading1"/>
        <w:rPr>
          <w:rFonts w:ascii="Arial" w:hAnsi="Arial" w:cs="Arial"/>
          <w:color w:val="FFA93A" w:themeColor="accent4"/>
          <w:sz w:val="24"/>
          <w:szCs w:val="24"/>
          <w:u w:color="578524"/>
        </w:rPr>
      </w:pPr>
      <w:bookmarkStart w:id="7" w:name="_Toc323455007"/>
      <w:bookmarkStart w:id="8" w:name="_Toc323455279"/>
      <w:bookmarkStart w:id="9" w:name="_Toc323455355"/>
      <w:bookmarkStart w:id="10" w:name="_Toc323455419"/>
      <w:bookmarkStart w:id="11" w:name="_Toc323455574"/>
      <w:bookmarkStart w:id="12" w:name="_Toc323455625"/>
      <w:bookmarkStart w:id="13" w:name="_Toc450734642"/>
      <w:r w:rsidRPr="003F6132">
        <w:rPr>
          <w:rFonts w:ascii="Arial" w:hAnsi="Arial" w:cs="Arial"/>
          <w:color w:val="FFA93A" w:themeColor="accent4"/>
          <w:sz w:val="24"/>
          <w:szCs w:val="24"/>
          <w:u w:color="578524"/>
        </w:rPr>
        <w:t>Benefits</w:t>
      </w:r>
      <w:bookmarkEnd w:id="7"/>
      <w:bookmarkEnd w:id="8"/>
      <w:bookmarkEnd w:id="9"/>
      <w:bookmarkEnd w:id="10"/>
      <w:bookmarkEnd w:id="11"/>
      <w:bookmarkEnd w:id="12"/>
      <w:bookmarkEnd w:id="13"/>
    </w:p>
    <w:p w14:paraId="19671BB1" w14:textId="76D068A8" w:rsidR="00361857" w:rsidRDefault="00986810" w:rsidP="00361857">
      <w:pPr>
        <w:pStyle w:val="Body"/>
        <w:rPr>
          <w:rFonts w:eastAsia="Arial Unicode MS" w:hAnsi="Arial Unicode MS" w:cs="Arial Unicode MS"/>
        </w:rPr>
      </w:pPr>
      <w:r>
        <w:rPr>
          <w:color w:val="578524"/>
          <w:u w:color="578524"/>
        </w:rPr>
        <w:br/>
      </w:r>
      <w:r w:rsidR="000770FA">
        <w:rPr>
          <w:rFonts w:eastAsia="Arial Unicode MS" w:hAnsi="Arial Unicode MS" w:cs="Arial Unicode MS"/>
        </w:rPr>
        <w:t>The portal provides a standardized interface</w:t>
      </w:r>
      <w:r w:rsidR="00AD372A">
        <w:rPr>
          <w:rFonts w:eastAsia="Arial Unicode MS" w:hAnsi="Arial Unicode MS" w:cs="Arial Unicode MS"/>
        </w:rPr>
        <w:t xml:space="preserve"> and process</w:t>
      </w:r>
      <w:r w:rsidR="000770FA">
        <w:rPr>
          <w:rFonts w:eastAsia="Arial Unicode MS" w:hAnsi="Arial Unicode MS" w:cs="Arial Unicode MS"/>
        </w:rPr>
        <w:t xml:space="preserve"> for accessing multiple disparate service applications.</w:t>
      </w:r>
    </w:p>
    <w:p w14:paraId="5EBBF9D1" w14:textId="5F5245CE" w:rsidR="00401949" w:rsidRDefault="003211B2" w:rsidP="007D3355">
      <w:pPr>
        <w:pStyle w:val="Body"/>
        <w:numPr>
          <w:ilvl w:val="0"/>
          <w:numId w:val="5"/>
        </w:numPr>
        <w:tabs>
          <w:tab w:val="num" w:pos="720"/>
          <w:tab w:val="left" w:pos="1080"/>
        </w:tabs>
        <w:ind w:left="720" w:hanging="360"/>
      </w:pPr>
      <w:r>
        <w:t>Minimal initial development for the</w:t>
      </w:r>
      <w:r w:rsidR="00CA695E">
        <w:t xml:space="preserve"> onboarding of</w:t>
      </w:r>
      <w:r>
        <w:t xml:space="preserve"> vendors and courts</w:t>
      </w:r>
      <w:r w:rsidR="00CA695E">
        <w:t xml:space="preserve"> to the Portal system</w:t>
      </w:r>
      <w:r>
        <w:t>.</w:t>
      </w:r>
    </w:p>
    <w:p w14:paraId="4DFD4BDA" w14:textId="3E7E1FCF" w:rsidR="003211B2" w:rsidRDefault="003211B2" w:rsidP="003211B2">
      <w:pPr>
        <w:pStyle w:val="Body"/>
        <w:numPr>
          <w:ilvl w:val="0"/>
          <w:numId w:val="5"/>
        </w:numPr>
        <w:tabs>
          <w:tab w:val="left" w:pos="1080"/>
        </w:tabs>
        <w:ind w:left="720" w:hanging="360"/>
      </w:pPr>
      <w:r>
        <w:t xml:space="preserve">Meets </w:t>
      </w:r>
      <w:r w:rsidR="00CA695E">
        <w:t xml:space="preserve">the </w:t>
      </w:r>
      <w:r>
        <w:t xml:space="preserve">requirements for </w:t>
      </w:r>
      <w:r w:rsidR="00CA695E">
        <w:t xml:space="preserve">the </w:t>
      </w:r>
      <w:r>
        <w:t>filing initiati</w:t>
      </w:r>
      <w:r w:rsidR="00CA695E">
        <w:t>ve</w:t>
      </w:r>
      <w:r>
        <w:t>.</w:t>
      </w:r>
    </w:p>
    <w:p w14:paraId="63F6D90E" w14:textId="224EEDDC" w:rsidR="00367B54" w:rsidRDefault="00CA695E" w:rsidP="003211B2">
      <w:pPr>
        <w:pStyle w:val="Body"/>
        <w:numPr>
          <w:ilvl w:val="0"/>
          <w:numId w:val="5"/>
        </w:numPr>
        <w:tabs>
          <w:tab w:val="left" w:pos="1080"/>
        </w:tabs>
        <w:ind w:left="720" w:hanging="360"/>
      </w:pPr>
      <w:r>
        <w:t>The Portal will integrate with existing Electronic Filing Service Providers (EFSPs) or existing court case management/document management systems</w:t>
      </w:r>
      <w:r w:rsidR="00367B54">
        <w:t>.</w:t>
      </w:r>
    </w:p>
    <w:p w14:paraId="042657A7" w14:textId="0953CE27" w:rsidR="003211B2" w:rsidRDefault="003211B2" w:rsidP="007D3355">
      <w:pPr>
        <w:pStyle w:val="Body"/>
        <w:numPr>
          <w:ilvl w:val="0"/>
          <w:numId w:val="5"/>
        </w:numPr>
        <w:tabs>
          <w:tab w:val="num" w:pos="720"/>
          <w:tab w:val="left" w:pos="1080"/>
        </w:tabs>
        <w:ind w:left="720" w:hanging="360"/>
      </w:pPr>
      <w:r>
        <w:t>Higher adoption because processes and programs would remain unchanged.</w:t>
      </w:r>
    </w:p>
    <w:p w14:paraId="4368E26A" w14:textId="1AC89079" w:rsidR="00367B54" w:rsidRDefault="00367B54" w:rsidP="007D3355">
      <w:pPr>
        <w:pStyle w:val="Body"/>
        <w:numPr>
          <w:ilvl w:val="0"/>
          <w:numId w:val="5"/>
        </w:numPr>
        <w:tabs>
          <w:tab w:val="num" w:pos="720"/>
          <w:tab w:val="left" w:pos="1080"/>
        </w:tabs>
        <w:ind w:left="720" w:hanging="360"/>
      </w:pPr>
      <w:r>
        <w:t xml:space="preserve">Vendors will </w:t>
      </w:r>
      <w:r w:rsidR="003F7EA4">
        <w:t xml:space="preserve">continue to </w:t>
      </w:r>
      <w:r>
        <w:t>manage all support, maintenance, payments and versioning of their respective services.</w:t>
      </w:r>
    </w:p>
    <w:p w14:paraId="6C8114F3" w14:textId="3084FC50" w:rsidR="007F29CE" w:rsidRDefault="007F29CE" w:rsidP="007D3355">
      <w:pPr>
        <w:pStyle w:val="Body"/>
        <w:numPr>
          <w:ilvl w:val="0"/>
          <w:numId w:val="6"/>
        </w:numPr>
        <w:tabs>
          <w:tab w:val="num" w:pos="720"/>
          <w:tab w:val="left" w:pos="1080"/>
        </w:tabs>
        <w:ind w:left="720" w:hanging="360"/>
      </w:pPr>
      <w:r>
        <w:t xml:space="preserve">Single sign-on functionality that allows portal users to access multiple </w:t>
      </w:r>
      <w:r w:rsidR="005265FE">
        <w:t>service providers</w:t>
      </w:r>
      <w:r>
        <w:t xml:space="preserve"> without having to maintain multiple account credentials</w:t>
      </w:r>
    </w:p>
    <w:p w14:paraId="63DA606B" w14:textId="186C4562" w:rsidR="00D36758" w:rsidRDefault="00D36758" w:rsidP="007D3355">
      <w:pPr>
        <w:pStyle w:val="Body"/>
        <w:numPr>
          <w:ilvl w:val="0"/>
          <w:numId w:val="6"/>
        </w:numPr>
        <w:tabs>
          <w:tab w:val="num" w:pos="720"/>
          <w:tab w:val="left" w:pos="1080"/>
        </w:tabs>
        <w:ind w:left="720" w:hanging="360"/>
      </w:pPr>
      <w:r>
        <w:t xml:space="preserve">Existing </w:t>
      </w:r>
      <w:r w:rsidR="001B4938">
        <w:t xml:space="preserve">local </w:t>
      </w:r>
      <w:r>
        <w:t>vendor relationships remain the same for support functions</w:t>
      </w:r>
    </w:p>
    <w:p w14:paraId="26B92940" w14:textId="28703C77" w:rsidR="003D4191" w:rsidRDefault="003D4191" w:rsidP="00DF7830">
      <w:pPr>
        <w:pStyle w:val="Body"/>
        <w:numPr>
          <w:ilvl w:val="0"/>
          <w:numId w:val="6"/>
        </w:numPr>
        <w:tabs>
          <w:tab w:val="num" w:pos="720"/>
          <w:tab w:val="left" w:pos="1080"/>
        </w:tabs>
        <w:ind w:left="720" w:hanging="360"/>
      </w:pPr>
      <w:r>
        <w:t>Easily scalable service platform</w:t>
      </w:r>
    </w:p>
    <w:p w14:paraId="6AC144FE" w14:textId="4224E5F0" w:rsidR="00D47A87" w:rsidRDefault="00D47A87" w:rsidP="00DF7830">
      <w:pPr>
        <w:pStyle w:val="Body"/>
        <w:numPr>
          <w:ilvl w:val="0"/>
          <w:numId w:val="6"/>
        </w:numPr>
        <w:tabs>
          <w:tab w:val="num" w:pos="720"/>
          <w:tab w:val="left" w:pos="1080"/>
        </w:tabs>
        <w:ind w:left="720" w:hanging="360"/>
      </w:pPr>
      <w:r>
        <w:t xml:space="preserve">Provides </w:t>
      </w:r>
      <w:r w:rsidR="00F5476C">
        <w:t>a consistent “look and feel”</w:t>
      </w:r>
      <w:r w:rsidR="003341AF">
        <w:t xml:space="preserve"> that allows users to interact with courts.</w:t>
      </w:r>
    </w:p>
    <w:p w14:paraId="4547638E" w14:textId="173522B4" w:rsidR="00401949" w:rsidRDefault="00D6445C" w:rsidP="00DF7830">
      <w:pPr>
        <w:pStyle w:val="Body"/>
        <w:numPr>
          <w:ilvl w:val="0"/>
          <w:numId w:val="6"/>
        </w:numPr>
        <w:tabs>
          <w:tab w:val="num" w:pos="720"/>
          <w:tab w:val="left" w:pos="1080"/>
        </w:tabs>
        <w:ind w:left="720" w:hanging="360"/>
      </w:pPr>
      <w:r>
        <w:br w:type="page"/>
      </w:r>
    </w:p>
    <w:p w14:paraId="5EC3083D" w14:textId="77777777" w:rsidR="00401949" w:rsidRDefault="00401949">
      <w:pPr>
        <w:pStyle w:val="Body"/>
      </w:pPr>
    </w:p>
    <w:p w14:paraId="7B1FFB33" w14:textId="77777777" w:rsidR="00401949" w:rsidRPr="003F6132" w:rsidRDefault="00D6445C" w:rsidP="00E94C4B">
      <w:pPr>
        <w:pStyle w:val="Heading1"/>
        <w:rPr>
          <w:rFonts w:ascii="Arial" w:hAnsi="Arial" w:cs="Arial"/>
          <w:color w:val="FFA93A" w:themeColor="accent4"/>
          <w:sz w:val="24"/>
          <w:szCs w:val="24"/>
          <w:u w:color="578524"/>
        </w:rPr>
      </w:pPr>
      <w:bookmarkStart w:id="14" w:name="_Toc323455280"/>
      <w:bookmarkStart w:id="15" w:name="_Toc323455356"/>
      <w:bookmarkStart w:id="16" w:name="_Toc323455420"/>
      <w:bookmarkStart w:id="17" w:name="_Toc323455575"/>
      <w:bookmarkStart w:id="18" w:name="_Toc323455626"/>
      <w:bookmarkStart w:id="19" w:name="_Toc450734643"/>
      <w:r w:rsidRPr="003F6132">
        <w:rPr>
          <w:rFonts w:ascii="Arial" w:hAnsi="Arial" w:cs="Arial"/>
          <w:color w:val="FFA93A" w:themeColor="accent4"/>
          <w:sz w:val="24"/>
          <w:szCs w:val="24"/>
          <w:u w:color="578524"/>
        </w:rPr>
        <w:t>Key Contacts</w:t>
      </w:r>
      <w:bookmarkEnd w:id="14"/>
      <w:bookmarkEnd w:id="15"/>
      <w:bookmarkEnd w:id="16"/>
      <w:bookmarkEnd w:id="17"/>
      <w:bookmarkEnd w:id="18"/>
      <w:bookmarkEnd w:id="19"/>
    </w:p>
    <w:p w14:paraId="14F4DB13" w14:textId="77777777" w:rsidR="00401949" w:rsidRDefault="00401949">
      <w:pPr>
        <w:pStyle w:val="Body"/>
        <w:rPr>
          <w:color w:val="578524"/>
          <w:u w:color="578524"/>
        </w:rPr>
      </w:pPr>
    </w:p>
    <w:tbl>
      <w:tblPr>
        <w:tblW w:w="84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4"/>
        <w:gridCol w:w="1908"/>
        <w:gridCol w:w="1602"/>
        <w:gridCol w:w="2790"/>
      </w:tblGrid>
      <w:tr w:rsidR="00401949" w14:paraId="3161C17A"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10853202" w14:textId="77777777" w:rsidR="00401949" w:rsidRDefault="00D6445C">
            <w:pPr>
              <w:pStyle w:val="FreeForm"/>
              <w:spacing w:after="120" w:line="360" w:lineRule="auto"/>
            </w:pPr>
            <w:r>
              <w:rPr>
                <w:rFonts w:ascii="Arial"/>
                <w:sz w:val="18"/>
                <w:szCs w:val="18"/>
                <w:u w:color="000000"/>
              </w:rPr>
              <w:t>Team Role</w:t>
            </w:r>
          </w:p>
        </w:tc>
        <w:tc>
          <w:tcPr>
            <w:tcW w:w="1908"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60DC42DA" w14:textId="77777777" w:rsidR="00401949" w:rsidRDefault="00D6445C">
            <w:pPr>
              <w:pStyle w:val="FreeForm"/>
              <w:spacing w:after="120" w:line="360" w:lineRule="auto"/>
            </w:pPr>
            <w:r>
              <w:rPr>
                <w:rFonts w:ascii="Arial"/>
                <w:sz w:val="18"/>
                <w:szCs w:val="18"/>
                <w:u w:color="000000"/>
              </w:rPr>
              <w:t>Team Member</w:t>
            </w:r>
          </w:p>
        </w:tc>
        <w:tc>
          <w:tcPr>
            <w:tcW w:w="1602"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7CFD9403" w14:textId="77777777" w:rsidR="00401949" w:rsidRDefault="00D6445C">
            <w:pPr>
              <w:pStyle w:val="FreeForm"/>
              <w:spacing w:after="120" w:line="360" w:lineRule="auto"/>
            </w:pPr>
            <w:r>
              <w:rPr>
                <w:rFonts w:ascii="Arial"/>
                <w:sz w:val="18"/>
                <w:szCs w:val="18"/>
                <w:u w:color="000000"/>
              </w:rPr>
              <w:t>Phone</w:t>
            </w:r>
          </w:p>
        </w:tc>
        <w:tc>
          <w:tcPr>
            <w:tcW w:w="2790" w:type="dxa"/>
            <w:tcBorders>
              <w:top w:val="single" w:sz="4" w:space="0" w:color="000000"/>
              <w:left w:val="single" w:sz="4" w:space="0" w:color="000000"/>
              <w:bottom w:val="single" w:sz="4" w:space="0" w:color="000000"/>
              <w:right w:val="single" w:sz="4" w:space="0" w:color="000000"/>
            </w:tcBorders>
            <w:shd w:val="clear" w:color="auto" w:fill="B3B3B3"/>
            <w:tcMar>
              <w:top w:w="80" w:type="dxa"/>
              <w:left w:w="80" w:type="dxa"/>
              <w:bottom w:w="80" w:type="dxa"/>
              <w:right w:w="80" w:type="dxa"/>
            </w:tcMar>
          </w:tcPr>
          <w:p w14:paraId="272429BB" w14:textId="77777777" w:rsidR="00401949" w:rsidRDefault="00D6445C">
            <w:pPr>
              <w:pStyle w:val="FreeForm"/>
              <w:spacing w:after="120" w:line="360" w:lineRule="auto"/>
            </w:pPr>
            <w:r>
              <w:rPr>
                <w:rFonts w:ascii="Arial"/>
                <w:sz w:val="18"/>
                <w:szCs w:val="18"/>
                <w:u w:color="000000"/>
              </w:rPr>
              <w:t>Email</w:t>
            </w:r>
          </w:p>
        </w:tc>
      </w:tr>
      <w:tr w:rsidR="00401949" w14:paraId="7461086C"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8374C" w14:textId="5EEC8FD5" w:rsidR="00401949" w:rsidRDefault="00D7385C">
            <w:pPr>
              <w:pStyle w:val="FreeForm"/>
              <w:spacing w:after="120" w:line="360" w:lineRule="auto"/>
            </w:pPr>
            <w:r>
              <w:rPr>
                <w:rFonts w:ascii="Arial"/>
                <w:sz w:val="18"/>
                <w:szCs w:val="18"/>
                <w:u w:color="000000"/>
              </w:rPr>
              <w:t>Account Manager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E0726" w14:textId="2B90B04C" w:rsidR="00401949" w:rsidRDefault="00D7385C">
            <w:pPr>
              <w:pStyle w:val="FreeForm"/>
              <w:spacing w:after="120" w:line="360" w:lineRule="auto"/>
            </w:pPr>
            <w:r>
              <w:rPr>
                <w:rFonts w:ascii="Arial"/>
                <w:sz w:val="18"/>
                <w:szCs w:val="18"/>
                <w:u w:color="000000"/>
              </w:rPr>
              <w:t>Lloyd Wilkinson</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4FA8C" w14:textId="38B764CE" w:rsidR="00401949" w:rsidRDefault="00574BB5">
            <w:pPr>
              <w:pStyle w:val="FreeForm"/>
              <w:spacing w:after="120" w:line="360" w:lineRule="auto"/>
            </w:pPr>
            <w:r>
              <w:rPr>
                <w:rFonts w:ascii="Arial"/>
                <w:sz w:val="18"/>
                <w:szCs w:val="18"/>
                <w:u w:color="000000"/>
              </w:rPr>
              <w:t>770-633-8420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C9A1D" w14:textId="262824C7" w:rsidR="00401949" w:rsidRDefault="005A264A" w:rsidP="00D7385C">
            <w:pPr>
              <w:pStyle w:val="FreeForm"/>
              <w:spacing w:after="120" w:line="360" w:lineRule="auto"/>
            </w:pPr>
            <w:hyperlink r:id="rId9" w:history="1">
              <w:r w:rsidR="00D7385C">
                <w:rPr>
                  <w:rStyle w:val="Hyperlink0"/>
                  <w:rFonts w:ascii="Arial"/>
                </w:rPr>
                <w:t>lloyd.wilinson@provenmethod.com</w:t>
              </w:r>
            </w:hyperlink>
          </w:p>
        </w:tc>
      </w:tr>
      <w:tr w:rsidR="00401949" w14:paraId="118DF5FC"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D18C9" w14:textId="03763277" w:rsidR="00401949" w:rsidRDefault="00D7385C">
            <w:pPr>
              <w:pStyle w:val="FreeForm"/>
              <w:spacing w:after="120" w:line="360" w:lineRule="auto"/>
            </w:pPr>
            <w:r>
              <w:rPr>
                <w:rFonts w:ascii="Arial"/>
                <w:sz w:val="18"/>
                <w:szCs w:val="18"/>
                <w:u w:color="000000"/>
              </w:rPr>
              <w:t>Project Manager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FCB31B" w14:textId="731E96EB" w:rsidR="00401949" w:rsidRDefault="00D7385C">
            <w:pPr>
              <w:pStyle w:val="FreeForm"/>
              <w:spacing w:after="120" w:line="360" w:lineRule="auto"/>
            </w:pPr>
            <w:r>
              <w:rPr>
                <w:rFonts w:ascii="Arial"/>
                <w:sz w:val="18"/>
                <w:szCs w:val="18"/>
                <w:u w:color="000000"/>
              </w:rPr>
              <w:t>Mike Schwaig</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FF5B7" w14:textId="6EA30913" w:rsidR="00401949" w:rsidRDefault="00D6445C" w:rsidP="00574BB5">
            <w:pPr>
              <w:pStyle w:val="FreeForm"/>
              <w:spacing w:after="120" w:line="360" w:lineRule="auto"/>
            </w:pPr>
            <w:r>
              <w:rPr>
                <w:rFonts w:ascii="Arial"/>
                <w:sz w:val="18"/>
                <w:szCs w:val="18"/>
                <w:u w:color="000000"/>
              </w:rPr>
              <w:t>770-</w:t>
            </w:r>
            <w:r w:rsidR="00574BB5">
              <w:rPr>
                <w:rFonts w:ascii="Arial"/>
                <w:sz w:val="18"/>
                <w:szCs w:val="18"/>
                <w:u w:color="000000"/>
              </w:rPr>
              <w:t>633-8419</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23E54" w14:textId="3AA635F8" w:rsidR="00401949" w:rsidRDefault="00D7385C" w:rsidP="00D7385C">
            <w:pPr>
              <w:pStyle w:val="FreeForm"/>
              <w:spacing w:after="120" w:line="360" w:lineRule="auto"/>
            </w:pPr>
            <w:r>
              <w:rPr>
                <w:rStyle w:val="Hyperlink0"/>
                <w:rFonts w:ascii="Arial"/>
              </w:rPr>
              <w:t>mike.schwaig@proventmethod.com</w:t>
            </w:r>
          </w:p>
        </w:tc>
      </w:tr>
      <w:tr w:rsidR="00401949" w14:paraId="018E8CB9"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27361" w14:textId="4843031D" w:rsidR="00401949" w:rsidRDefault="00D7385C">
            <w:pPr>
              <w:pStyle w:val="FreeForm"/>
              <w:spacing w:after="120" w:line="360" w:lineRule="auto"/>
            </w:pPr>
            <w:r>
              <w:rPr>
                <w:rFonts w:ascii="Arial"/>
                <w:sz w:val="18"/>
                <w:szCs w:val="18"/>
                <w:u w:color="000000"/>
              </w:rPr>
              <w:t>Business Analyst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117DE" w14:textId="77777777" w:rsidR="00401949" w:rsidRDefault="00D6445C">
            <w:pPr>
              <w:pStyle w:val="FreeForm"/>
              <w:spacing w:after="120" w:line="360" w:lineRule="auto"/>
            </w:pPr>
            <w:r>
              <w:rPr>
                <w:rFonts w:ascii="Arial"/>
                <w:sz w:val="18"/>
                <w:szCs w:val="18"/>
                <w:u w:color="000000"/>
              </w:rPr>
              <w:t>David Griffith</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D925D" w14:textId="6F6A0741" w:rsidR="00401949" w:rsidRDefault="00D7385C">
            <w:pPr>
              <w:pStyle w:val="FreeForm"/>
              <w:spacing w:after="120" w:line="360" w:lineRule="auto"/>
            </w:pPr>
            <w:r>
              <w:rPr>
                <w:rFonts w:ascii="Arial"/>
                <w:sz w:val="18"/>
                <w:szCs w:val="18"/>
                <w:u w:color="000000"/>
              </w:rPr>
              <w:t>404-860-4224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4D725" w14:textId="3F2C0623" w:rsidR="00401949" w:rsidRDefault="005A264A" w:rsidP="00D7385C">
            <w:pPr>
              <w:pStyle w:val="FreeForm"/>
              <w:spacing w:after="120" w:line="360" w:lineRule="auto"/>
            </w:pPr>
            <w:hyperlink r:id="rId10" w:history="1">
              <w:r w:rsidR="00D7385C">
                <w:rPr>
                  <w:rStyle w:val="Hyperlink0"/>
                  <w:rFonts w:ascii="Arial"/>
                </w:rPr>
                <w:t>david.griffith@provenmethod.com</w:t>
              </w:r>
            </w:hyperlink>
          </w:p>
        </w:tc>
      </w:tr>
      <w:tr w:rsidR="00953A18" w14:paraId="5B5D4669"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9D6E0" w14:textId="24630B67" w:rsidR="00953A18" w:rsidRDefault="00953A18">
            <w:pPr>
              <w:pStyle w:val="FreeForm"/>
              <w:spacing w:after="120" w:line="360" w:lineRule="auto"/>
              <w:rPr>
                <w:rFonts w:ascii="Arial"/>
                <w:sz w:val="18"/>
                <w:szCs w:val="18"/>
                <w:u w:color="000000"/>
              </w:rPr>
            </w:pPr>
            <w:r>
              <w:rPr>
                <w:rFonts w:ascii="Arial"/>
                <w:sz w:val="18"/>
                <w:szCs w:val="18"/>
                <w:u w:color="000000"/>
              </w:rPr>
              <w:t>Project Sponsor</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50194" w14:textId="06B93F6B" w:rsidR="00953A18" w:rsidRDefault="00953A18">
            <w:pPr>
              <w:pStyle w:val="FreeForm"/>
              <w:spacing w:after="120" w:line="360" w:lineRule="auto"/>
              <w:rPr>
                <w:rFonts w:ascii="Arial"/>
                <w:sz w:val="18"/>
                <w:szCs w:val="18"/>
                <w:u w:color="000000"/>
              </w:rPr>
            </w:pPr>
            <w:r>
              <w:rPr>
                <w:rFonts w:ascii="Arial"/>
                <w:sz w:val="18"/>
                <w:szCs w:val="18"/>
                <w:u w:color="000000"/>
              </w:rPr>
              <w:t>Jorge Basto</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A5911" w14:textId="46703399" w:rsidR="00953A18" w:rsidRDefault="00953A18">
            <w:pPr>
              <w:pStyle w:val="FreeForm"/>
              <w:spacing w:after="120" w:line="360" w:lineRule="auto"/>
              <w:rPr>
                <w:rFonts w:ascii="Arial"/>
                <w:sz w:val="18"/>
                <w:szCs w:val="18"/>
                <w:u w:color="000000"/>
              </w:rPr>
            </w:pPr>
            <w:r>
              <w:rPr>
                <w:rFonts w:ascii="Arial"/>
                <w:sz w:val="18"/>
                <w:szCs w:val="18"/>
                <w:u w:color="000000"/>
              </w:rPr>
              <w:t>404-657-9673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7B3E5" w14:textId="3EC44497" w:rsidR="00953A18" w:rsidRDefault="005A264A" w:rsidP="001B4938">
            <w:pPr>
              <w:pStyle w:val="FreeForm"/>
              <w:spacing w:after="120" w:line="360" w:lineRule="auto"/>
            </w:pPr>
            <w:hyperlink r:id="rId11" w:history="1">
              <w:r w:rsidR="001B4938" w:rsidRPr="008B6B18">
                <w:rPr>
                  <w:rStyle w:val="Hyperlink"/>
                  <w:rFonts w:ascii="Arial"/>
                  <w:sz w:val="18"/>
                  <w:szCs w:val="18"/>
                  <w:u w:color="0432FE"/>
                </w:rPr>
                <w:t>jorge.basto@georgiacourts.gov</w:t>
              </w:r>
            </w:hyperlink>
          </w:p>
        </w:tc>
      </w:tr>
      <w:tr w:rsidR="00953A18" w14:paraId="26EF2BFD" w14:textId="77777777">
        <w:trPr>
          <w:trHeight w:val="214"/>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C145" w14:textId="0966D7DE" w:rsidR="00953A18" w:rsidRDefault="00953A18">
            <w:pPr>
              <w:pStyle w:val="FreeForm"/>
              <w:spacing w:after="120" w:line="360" w:lineRule="auto"/>
              <w:rPr>
                <w:rFonts w:ascii="Arial"/>
                <w:sz w:val="18"/>
                <w:szCs w:val="18"/>
                <w:u w:color="000000"/>
              </w:rPr>
            </w:pPr>
            <w:r>
              <w:rPr>
                <w:rFonts w:ascii="Arial"/>
                <w:sz w:val="18"/>
                <w:szCs w:val="18"/>
                <w:u w:color="000000"/>
              </w:rPr>
              <w:t>Staff</w:t>
            </w:r>
            <w:r w:rsidR="00143B5C">
              <w:rPr>
                <w:rFonts w:ascii="Arial"/>
                <w:sz w:val="18"/>
                <w:szCs w:val="18"/>
                <w:u w:color="000000"/>
              </w:rPr>
              <w:t xml:space="preserve"> Contact</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A345C" w14:textId="000D3CDE" w:rsidR="00953A18" w:rsidRPr="00953A18" w:rsidRDefault="00953A18" w:rsidP="00953A18">
            <w:pPr>
              <w:rPr>
                <w:rFonts w:ascii="Times" w:eastAsia="Times New Roman" w:hAnsi="Times"/>
                <w:sz w:val="20"/>
                <w:szCs w:val="20"/>
                <w:bdr w:val="none" w:sz="0" w:space="0" w:color="auto"/>
              </w:rPr>
            </w:pPr>
            <w:r>
              <w:rPr>
                <w:rFonts w:ascii="Arial"/>
                <w:sz w:val="18"/>
                <w:szCs w:val="18"/>
                <w:u w:color="000000"/>
              </w:rPr>
              <w:t xml:space="preserve">Wendy Hosch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75B0E" w14:textId="16E4B7FD" w:rsidR="00953A18" w:rsidRDefault="00953A18">
            <w:pPr>
              <w:pStyle w:val="FreeForm"/>
              <w:spacing w:after="120" w:line="360" w:lineRule="auto"/>
              <w:rPr>
                <w:rFonts w:ascii="Arial"/>
                <w:sz w:val="18"/>
                <w:szCs w:val="18"/>
                <w:u w:color="000000"/>
              </w:rPr>
            </w:pPr>
            <w:r w:rsidRPr="00953A18">
              <w:rPr>
                <w:rFonts w:ascii="Arial"/>
                <w:sz w:val="18"/>
                <w:szCs w:val="18"/>
                <w:u w:color="000000"/>
              </w:rPr>
              <w:t>404-656-7788</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CF351" w14:textId="01A66A4D" w:rsidR="00953A18" w:rsidRPr="00953A18" w:rsidRDefault="00953A18" w:rsidP="00953A18">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Times New Roman" w:hAnsi="Times"/>
                <w:sz w:val="20"/>
                <w:szCs w:val="20"/>
                <w:bdr w:val="none" w:sz="0" w:space="0" w:color="auto"/>
              </w:rPr>
            </w:pPr>
            <w:r>
              <w:rPr>
                <w:rStyle w:val="Hyperlink0"/>
                <w:rFonts w:ascii="Arial"/>
              </w:rPr>
              <w:t>Wendy.Hosch@georgiacourts.gov</w:t>
            </w:r>
          </w:p>
        </w:tc>
      </w:tr>
    </w:tbl>
    <w:p w14:paraId="7922DB73" w14:textId="77777777" w:rsidR="00401949" w:rsidRDefault="00401949">
      <w:pPr>
        <w:pStyle w:val="Body"/>
        <w:spacing w:line="240" w:lineRule="auto"/>
        <w:rPr>
          <w:color w:val="578524"/>
          <w:u w:color="578524"/>
        </w:rPr>
      </w:pPr>
    </w:p>
    <w:p w14:paraId="4949BB8B" w14:textId="77777777" w:rsidR="00401949" w:rsidRDefault="00401949">
      <w:pPr>
        <w:pStyle w:val="Body"/>
        <w:rPr>
          <w:color w:val="578524"/>
          <w:u w:color="578524"/>
        </w:rPr>
      </w:pPr>
    </w:p>
    <w:p w14:paraId="2CACAB93" w14:textId="77777777" w:rsidR="00401949" w:rsidRDefault="00D6445C">
      <w:pPr>
        <w:pStyle w:val="Subtitle"/>
      </w:pPr>
      <w:r>
        <w:rPr>
          <w:color w:val="578524"/>
          <w:u w:color="578524"/>
        </w:rPr>
        <w:br w:type="page"/>
      </w:r>
    </w:p>
    <w:p w14:paraId="773EE557" w14:textId="77777777" w:rsidR="00401949" w:rsidRPr="0018367E" w:rsidRDefault="00D6445C" w:rsidP="00E94C4B">
      <w:pPr>
        <w:pStyle w:val="Heading1"/>
        <w:rPr>
          <w:rFonts w:ascii="Arial" w:hAnsi="Arial" w:cs="Arial"/>
          <w:color w:val="FFA93A" w:themeColor="accent4"/>
          <w:sz w:val="24"/>
          <w:szCs w:val="24"/>
          <w:u w:color="578524"/>
        </w:rPr>
      </w:pPr>
      <w:bookmarkStart w:id="20" w:name="_Toc323455008"/>
      <w:bookmarkStart w:id="21" w:name="_Toc323455281"/>
      <w:bookmarkStart w:id="22" w:name="_Toc323455357"/>
      <w:bookmarkStart w:id="23" w:name="_Toc323455421"/>
      <w:bookmarkStart w:id="24" w:name="_Toc323455576"/>
      <w:bookmarkStart w:id="25" w:name="_Toc323455627"/>
      <w:bookmarkStart w:id="26" w:name="_Toc450734644"/>
      <w:r w:rsidRPr="0018367E">
        <w:rPr>
          <w:rFonts w:ascii="Arial" w:hAnsi="Arial" w:cs="Arial"/>
          <w:color w:val="FFA93A" w:themeColor="accent4"/>
          <w:sz w:val="24"/>
          <w:szCs w:val="24"/>
          <w:u w:color="578524"/>
        </w:rPr>
        <w:lastRenderedPageBreak/>
        <w:t>Functional Overview</w:t>
      </w:r>
      <w:bookmarkEnd w:id="20"/>
      <w:bookmarkEnd w:id="21"/>
      <w:bookmarkEnd w:id="22"/>
      <w:bookmarkEnd w:id="23"/>
      <w:bookmarkEnd w:id="24"/>
      <w:bookmarkEnd w:id="25"/>
      <w:bookmarkEnd w:id="26"/>
    </w:p>
    <w:p w14:paraId="38FD04E2" w14:textId="432B8C5C" w:rsidR="00401949" w:rsidRDefault="001F4113">
      <w:pPr>
        <w:pStyle w:val="Body"/>
      </w:pPr>
      <w:r>
        <w:rPr>
          <w:color w:val="578524"/>
          <w:u w:color="578524"/>
        </w:rPr>
        <w:br/>
      </w:r>
      <w:r w:rsidR="00EE762F">
        <w:rPr>
          <w:rFonts w:eastAsia="Arial Unicode MS" w:hAnsi="Arial Unicode MS" w:cs="Arial Unicode MS"/>
        </w:rPr>
        <w:t>The functionality of the individual components that comprise Georgia</w:t>
      </w:r>
      <w:r w:rsidR="00EE762F">
        <w:rPr>
          <w:rFonts w:eastAsia="Arial Unicode MS" w:hAnsi="Arial Unicode MS" w:cs="Arial Unicode MS"/>
        </w:rPr>
        <w:t>’</w:t>
      </w:r>
      <w:r w:rsidR="00EE762F">
        <w:rPr>
          <w:rFonts w:eastAsia="Arial Unicode MS" w:hAnsi="Arial Unicode MS" w:cs="Arial Unicode MS"/>
        </w:rPr>
        <w:t>s Judicial Services Portal</w:t>
      </w:r>
      <w:r w:rsidR="00D6445C">
        <w:rPr>
          <w:rFonts w:eastAsia="Arial Unicode MS" w:hAnsi="Arial Unicode MS" w:cs="Arial Unicode MS"/>
        </w:rPr>
        <w:t xml:space="preserve"> will be defined in each section below. </w:t>
      </w:r>
    </w:p>
    <w:p w14:paraId="5DB113E3" w14:textId="6E2D138B" w:rsidR="00401949" w:rsidRDefault="00A13900">
      <w:pPr>
        <w:pStyle w:val="Body"/>
      </w:pPr>
      <w:r>
        <w:rPr>
          <w:rFonts w:eastAsia="Arial Unicode MS" w:hAnsi="Arial Unicode MS" w:cs="Arial Unicode MS"/>
        </w:rPr>
        <w:br/>
      </w:r>
      <w:r w:rsidR="005F5D85">
        <w:rPr>
          <w:rFonts w:eastAsia="Arial Unicode MS" w:hAnsi="Arial Unicode MS" w:cs="Arial Unicode MS"/>
        </w:rPr>
        <w:t>Georgia</w:t>
      </w:r>
      <w:r w:rsidR="005F5D85">
        <w:rPr>
          <w:rFonts w:eastAsia="Arial Unicode MS" w:hAnsi="Arial Unicode MS" w:cs="Arial Unicode MS"/>
        </w:rPr>
        <w:t>’</w:t>
      </w:r>
      <w:r w:rsidR="005F5D85">
        <w:rPr>
          <w:rFonts w:eastAsia="Arial Unicode MS" w:hAnsi="Arial Unicode MS" w:cs="Arial Unicode MS"/>
        </w:rPr>
        <w:t>s Judicial Services Portal</w:t>
      </w:r>
      <w:r w:rsidR="00D6445C">
        <w:rPr>
          <w:rFonts w:eastAsia="Arial Unicode MS" w:hAnsi="Arial Unicode MS" w:cs="Arial Unicode MS"/>
        </w:rPr>
        <w:t xml:space="preserve"> </w:t>
      </w:r>
      <w:r w:rsidR="005F5D85">
        <w:rPr>
          <w:rFonts w:eastAsia="Arial Unicode MS" w:hAnsi="Arial Unicode MS" w:cs="Arial Unicode MS"/>
        </w:rPr>
        <w:t>functional areas</w:t>
      </w:r>
      <w:r w:rsidR="00D6445C">
        <w:rPr>
          <w:rFonts w:eastAsia="Arial Unicode MS" w:hAnsi="Arial Unicode MS" w:cs="Arial Unicode MS"/>
        </w:rPr>
        <w:t xml:space="preserve"> include: </w:t>
      </w:r>
    </w:p>
    <w:p w14:paraId="64D138B6" w14:textId="5861D328" w:rsidR="00742385" w:rsidRPr="00CC4183" w:rsidRDefault="00CC4183" w:rsidP="007D3355">
      <w:pPr>
        <w:pStyle w:val="Body"/>
        <w:numPr>
          <w:ilvl w:val="0"/>
          <w:numId w:val="8"/>
        </w:numPr>
        <w:rPr>
          <w:bCs/>
        </w:rPr>
      </w:pPr>
      <w:r>
        <w:rPr>
          <w:bCs/>
          <w:lang w:val="de-DE"/>
        </w:rPr>
        <w:t>User Interface</w:t>
      </w:r>
    </w:p>
    <w:p w14:paraId="7810927F" w14:textId="5E398FE4" w:rsidR="00CC4183" w:rsidRPr="00A13900" w:rsidRDefault="00851ADD" w:rsidP="007D3355">
      <w:pPr>
        <w:pStyle w:val="Body"/>
        <w:numPr>
          <w:ilvl w:val="0"/>
          <w:numId w:val="8"/>
        </w:numPr>
        <w:rPr>
          <w:bCs/>
        </w:rPr>
      </w:pPr>
      <w:r>
        <w:rPr>
          <w:bCs/>
          <w:lang w:val="de-DE"/>
        </w:rPr>
        <w:t>Registered User</w:t>
      </w:r>
      <w:r w:rsidR="00CC4183">
        <w:rPr>
          <w:bCs/>
          <w:lang w:val="de-DE"/>
        </w:rPr>
        <w:t xml:space="preserve"> View</w:t>
      </w:r>
    </w:p>
    <w:p w14:paraId="4B86B42F" w14:textId="2D5AAA50" w:rsidR="00293885" w:rsidRPr="00A13900" w:rsidRDefault="00851ADD" w:rsidP="000409A7">
      <w:pPr>
        <w:pStyle w:val="Body"/>
        <w:numPr>
          <w:ilvl w:val="0"/>
          <w:numId w:val="8"/>
        </w:numPr>
        <w:rPr>
          <w:bCs/>
        </w:rPr>
      </w:pPr>
      <w:r>
        <w:rPr>
          <w:bCs/>
          <w:lang w:val="de-DE"/>
        </w:rPr>
        <w:t>Non-Registered User</w:t>
      </w:r>
      <w:r w:rsidR="00742385" w:rsidRPr="00A13900">
        <w:rPr>
          <w:bCs/>
          <w:lang w:val="de-DE"/>
        </w:rPr>
        <w:t xml:space="preserve"> View</w:t>
      </w:r>
    </w:p>
    <w:p w14:paraId="5BC28099" w14:textId="26B905B9" w:rsidR="0061098F" w:rsidRPr="00A13900" w:rsidRDefault="0061098F" w:rsidP="007D3355">
      <w:pPr>
        <w:pStyle w:val="Body"/>
        <w:numPr>
          <w:ilvl w:val="0"/>
          <w:numId w:val="8"/>
        </w:numPr>
        <w:rPr>
          <w:bCs/>
        </w:rPr>
      </w:pPr>
      <w:r w:rsidRPr="00A13900">
        <w:rPr>
          <w:bCs/>
          <w:lang w:val="de-DE"/>
        </w:rPr>
        <w:t xml:space="preserve">Federated </w:t>
      </w:r>
      <w:r w:rsidR="00A564A5" w:rsidRPr="00A13900">
        <w:rPr>
          <w:bCs/>
          <w:lang w:val="de-DE"/>
        </w:rPr>
        <w:t xml:space="preserve">Case </w:t>
      </w:r>
      <w:r w:rsidRPr="00A13900">
        <w:rPr>
          <w:bCs/>
          <w:lang w:val="de-DE"/>
        </w:rPr>
        <w:t>Search</w:t>
      </w:r>
      <w:r w:rsidR="001B4938">
        <w:rPr>
          <w:bCs/>
          <w:lang w:val="de-DE"/>
        </w:rPr>
        <w:t xml:space="preserve"> (including Appellate Courts)</w:t>
      </w:r>
    </w:p>
    <w:p w14:paraId="0DA2E316" w14:textId="2F3A6C4E" w:rsidR="006049F5" w:rsidRPr="000A4E13" w:rsidRDefault="005A264A" w:rsidP="006049F5">
      <w:pPr>
        <w:pStyle w:val="Body"/>
        <w:numPr>
          <w:ilvl w:val="0"/>
          <w:numId w:val="8"/>
        </w:numPr>
        <w:rPr>
          <w:bCs/>
        </w:rPr>
      </w:pPr>
      <w:r>
        <w:rPr>
          <w:bCs/>
          <w:lang w:val="de-DE"/>
        </w:rPr>
        <w:t xml:space="preserve">Access to </w:t>
      </w:r>
      <w:r w:rsidR="00851ADD">
        <w:rPr>
          <w:bCs/>
          <w:lang w:val="de-DE"/>
        </w:rPr>
        <w:t>Court</w:t>
      </w:r>
      <w:r w:rsidR="00220DDA">
        <w:rPr>
          <w:bCs/>
          <w:lang w:val="de-DE"/>
        </w:rPr>
        <w:t xml:space="preserve"> Services</w:t>
      </w:r>
    </w:p>
    <w:p w14:paraId="58FDF635" w14:textId="59C7F11F" w:rsidR="000A4E13" w:rsidRDefault="000A4E13" w:rsidP="00261765">
      <w:pPr>
        <w:pStyle w:val="Body"/>
        <w:numPr>
          <w:ilvl w:val="1"/>
          <w:numId w:val="30"/>
        </w:numPr>
        <w:rPr>
          <w:bCs/>
        </w:rPr>
      </w:pPr>
      <w:r>
        <w:rPr>
          <w:bCs/>
        </w:rPr>
        <w:t>eFile</w:t>
      </w:r>
    </w:p>
    <w:p w14:paraId="0C73A259" w14:textId="55B15E7B" w:rsidR="00FF3FD8" w:rsidRDefault="00FF3FD8" w:rsidP="00261765">
      <w:pPr>
        <w:pStyle w:val="Body"/>
        <w:numPr>
          <w:ilvl w:val="1"/>
          <w:numId w:val="30"/>
        </w:numPr>
        <w:rPr>
          <w:bCs/>
        </w:rPr>
      </w:pPr>
      <w:r>
        <w:rPr>
          <w:bCs/>
        </w:rPr>
        <w:t>eAccess</w:t>
      </w:r>
    </w:p>
    <w:p w14:paraId="4B27ECB9" w14:textId="10827665" w:rsidR="00FF3FD8" w:rsidRPr="00A13900" w:rsidRDefault="00FF3FD8" w:rsidP="00261765">
      <w:pPr>
        <w:pStyle w:val="Body"/>
        <w:numPr>
          <w:ilvl w:val="1"/>
          <w:numId w:val="30"/>
        </w:numPr>
        <w:rPr>
          <w:bCs/>
        </w:rPr>
      </w:pPr>
      <w:r>
        <w:rPr>
          <w:bCs/>
        </w:rPr>
        <w:t>Online Payments</w:t>
      </w:r>
    </w:p>
    <w:p w14:paraId="06838502" w14:textId="508B1CB7" w:rsidR="00905011" w:rsidRPr="00A13900" w:rsidRDefault="00905011" w:rsidP="000A4E13">
      <w:pPr>
        <w:pStyle w:val="Body"/>
        <w:numPr>
          <w:ilvl w:val="0"/>
          <w:numId w:val="27"/>
        </w:numPr>
        <w:rPr>
          <w:bCs/>
        </w:rPr>
      </w:pPr>
      <w:r w:rsidRPr="00A13900">
        <w:rPr>
          <w:bCs/>
        </w:rPr>
        <w:t>S</w:t>
      </w:r>
      <w:r w:rsidR="001B4938">
        <w:rPr>
          <w:bCs/>
        </w:rPr>
        <w:t xml:space="preserve">ingle </w:t>
      </w:r>
      <w:r w:rsidRPr="00A13900">
        <w:rPr>
          <w:bCs/>
        </w:rPr>
        <w:t>S</w:t>
      </w:r>
      <w:r w:rsidR="001B4938">
        <w:rPr>
          <w:bCs/>
        </w:rPr>
        <w:t xml:space="preserve">ign </w:t>
      </w:r>
      <w:r w:rsidRPr="00A13900">
        <w:rPr>
          <w:bCs/>
        </w:rPr>
        <w:t>O</w:t>
      </w:r>
      <w:r w:rsidR="001B4938">
        <w:rPr>
          <w:bCs/>
        </w:rPr>
        <w:t>n</w:t>
      </w:r>
      <w:r w:rsidRPr="00A13900">
        <w:rPr>
          <w:bCs/>
        </w:rPr>
        <w:t xml:space="preserve"> Server</w:t>
      </w:r>
    </w:p>
    <w:p w14:paraId="2D6CD945" w14:textId="53B7787B" w:rsidR="00DE047C" w:rsidRPr="00A13900" w:rsidRDefault="00652B11" w:rsidP="000A4E13">
      <w:pPr>
        <w:pStyle w:val="Body"/>
        <w:numPr>
          <w:ilvl w:val="0"/>
          <w:numId w:val="27"/>
        </w:numPr>
        <w:rPr>
          <w:bCs/>
        </w:rPr>
      </w:pPr>
      <w:r w:rsidRPr="00A13900">
        <w:rPr>
          <w:bCs/>
        </w:rPr>
        <w:t>GJSP</w:t>
      </w:r>
      <w:r w:rsidR="006049F5" w:rsidRPr="00A13900">
        <w:rPr>
          <w:bCs/>
        </w:rPr>
        <w:t xml:space="preserve"> Web</w:t>
      </w:r>
      <w:r w:rsidR="00DE047C" w:rsidRPr="00A13900">
        <w:rPr>
          <w:bCs/>
        </w:rPr>
        <w:t xml:space="preserve"> Service</w:t>
      </w:r>
    </w:p>
    <w:p w14:paraId="11B5F865" w14:textId="0D0701CD" w:rsidR="00E95E3A" w:rsidRPr="00A13900" w:rsidRDefault="00E95E3A" w:rsidP="000A4E13">
      <w:pPr>
        <w:pStyle w:val="Body"/>
        <w:numPr>
          <w:ilvl w:val="0"/>
          <w:numId w:val="27"/>
        </w:numPr>
        <w:rPr>
          <w:bCs/>
        </w:rPr>
      </w:pPr>
      <w:r w:rsidRPr="00A13900">
        <w:rPr>
          <w:bCs/>
        </w:rPr>
        <w:t>State Bar Web Service</w:t>
      </w:r>
    </w:p>
    <w:p w14:paraId="75A31206" w14:textId="57A59AD3" w:rsidR="00905011" w:rsidRPr="00A13900" w:rsidRDefault="00334CCA" w:rsidP="000A4E13">
      <w:pPr>
        <w:pStyle w:val="Body"/>
        <w:numPr>
          <w:ilvl w:val="0"/>
          <w:numId w:val="27"/>
        </w:numPr>
        <w:rPr>
          <w:bCs/>
        </w:rPr>
      </w:pPr>
      <w:r w:rsidRPr="00A13900">
        <w:rPr>
          <w:bCs/>
        </w:rPr>
        <w:t>Cle</w:t>
      </w:r>
      <w:r w:rsidR="0003512E" w:rsidRPr="00A13900">
        <w:rPr>
          <w:bCs/>
        </w:rPr>
        <w:t>rk of</w:t>
      </w:r>
      <w:r w:rsidR="00905011" w:rsidRPr="00A13900">
        <w:rPr>
          <w:bCs/>
        </w:rPr>
        <w:t xml:space="preserve"> </w:t>
      </w:r>
      <w:r w:rsidR="00EC384C" w:rsidRPr="00A13900">
        <w:rPr>
          <w:bCs/>
        </w:rPr>
        <w:t xml:space="preserve">Courts </w:t>
      </w:r>
      <w:r w:rsidR="00905011" w:rsidRPr="00A13900">
        <w:rPr>
          <w:bCs/>
        </w:rPr>
        <w:t>Database</w:t>
      </w:r>
    </w:p>
    <w:p w14:paraId="4A2CD3A5" w14:textId="77777777" w:rsidR="00401949" w:rsidRDefault="00D6445C">
      <w:pPr>
        <w:pStyle w:val="Heading2"/>
      </w:pPr>
      <w:r>
        <w:br w:type="page"/>
      </w:r>
    </w:p>
    <w:p w14:paraId="4908AD97" w14:textId="7CCEA043" w:rsidR="00401949" w:rsidRPr="009E0EDC" w:rsidRDefault="00851ADD" w:rsidP="008311A1">
      <w:pPr>
        <w:pStyle w:val="Heading1"/>
        <w:rPr>
          <w:rFonts w:ascii="Arial" w:hAnsi="Arial" w:cs="Arial"/>
          <w:color w:val="FFA93A" w:themeColor="accent4"/>
          <w:sz w:val="24"/>
          <w:szCs w:val="24"/>
        </w:rPr>
      </w:pPr>
      <w:bookmarkStart w:id="27" w:name="_Toc323454606"/>
      <w:bookmarkStart w:id="28" w:name="_Toc323455015"/>
      <w:bookmarkStart w:id="29" w:name="_Toc323455214"/>
      <w:bookmarkStart w:id="30" w:name="_Toc323455288"/>
      <w:bookmarkStart w:id="31" w:name="_Toc323455364"/>
      <w:bookmarkStart w:id="32" w:name="_Toc323455428"/>
      <w:bookmarkStart w:id="33" w:name="_Toc323455579"/>
      <w:bookmarkStart w:id="34" w:name="_Toc323455628"/>
      <w:bookmarkStart w:id="35" w:name="_Toc450734645"/>
      <w:r>
        <w:rPr>
          <w:rFonts w:ascii="Arial" w:hAnsi="Arial" w:cs="Arial"/>
          <w:color w:val="FFA93A" w:themeColor="accent4"/>
          <w:sz w:val="24"/>
          <w:szCs w:val="24"/>
        </w:rPr>
        <w:t>Registered User</w:t>
      </w:r>
      <w:r w:rsidR="00D6445C" w:rsidRPr="009E0EDC">
        <w:rPr>
          <w:rFonts w:ascii="Arial" w:hAnsi="Arial" w:cs="Arial"/>
          <w:color w:val="FFA93A" w:themeColor="accent4"/>
          <w:sz w:val="24"/>
          <w:szCs w:val="24"/>
        </w:rPr>
        <w:t xml:space="preserve"> View</w:t>
      </w:r>
      <w:bookmarkEnd w:id="27"/>
      <w:bookmarkEnd w:id="28"/>
      <w:bookmarkEnd w:id="29"/>
      <w:bookmarkEnd w:id="30"/>
      <w:bookmarkEnd w:id="31"/>
      <w:bookmarkEnd w:id="32"/>
      <w:bookmarkEnd w:id="33"/>
      <w:bookmarkEnd w:id="34"/>
      <w:bookmarkEnd w:id="35"/>
      <w:r w:rsidR="004F04A9" w:rsidRPr="009E0EDC">
        <w:rPr>
          <w:rFonts w:ascii="Arial" w:hAnsi="Arial" w:cs="Arial"/>
          <w:color w:val="FFA93A" w:themeColor="accent4"/>
          <w:sz w:val="24"/>
          <w:szCs w:val="24"/>
        </w:rPr>
        <w:br/>
      </w:r>
    </w:p>
    <w:p w14:paraId="6CF854BE" w14:textId="167BBA62" w:rsidR="00401949" w:rsidRDefault="00D6445C">
      <w:pPr>
        <w:pStyle w:val="Body"/>
      </w:pPr>
      <w:r>
        <w:rPr>
          <w:rFonts w:eastAsia="Arial Unicode MS" w:hAnsi="Arial Unicode MS" w:cs="Arial Unicode MS"/>
        </w:rPr>
        <w:t xml:space="preserve">The </w:t>
      </w:r>
      <w:r w:rsidR="00851ADD">
        <w:rPr>
          <w:rFonts w:eastAsia="Arial Unicode MS" w:hAnsi="Arial Unicode MS" w:cs="Arial Unicode MS"/>
        </w:rPr>
        <w:t>Registered User</w:t>
      </w:r>
      <w:r>
        <w:rPr>
          <w:rFonts w:eastAsia="Arial Unicode MS" w:hAnsi="Arial Unicode MS" w:cs="Arial Unicode MS"/>
        </w:rPr>
        <w:t xml:space="preserve"> View is the user interface that </w:t>
      </w:r>
      <w:r w:rsidR="00194438">
        <w:rPr>
          <w:rFonts w:eastAsia="Arial Unicode MS" w:hAnsi="Arial Unicode MS" w:cs="Arial Unicode MS"/>
        </w:rPr>
        <w:t>an</w:t>
      </w:r>
      <w:r>
        <w:rPr>
          <w:rFonts w:eastAsia="Arial Unicode MS" w:hAnsi="Arial Unicode MS" w:cs="Arial Unicode MS"/>
        </w:rPr>
        <w:t xml:space="preserve"> </w:t>
      </w:r>
      <w:r w:rsidR="00461DD6">
        <w:rPr>
          <w:rFonts w:eastAsia="Arial Unicode MS" w:hAnsi="Arial Unicode MS" w:cs="Arial Unicode MS"/>
        </w:rPr>
        <w:t>attorney</w:t>
      </w:r>
      <w:r w:rsidR="00B24BA4">
        <w:rPr>
          <w:rFonts w:eastAsia="Arial Unicode MS" w:hAnsi="Arial Unicode MS" w:cs="Arial Unicode MS"/>
        </w:rPr>
        <w:t xml:space="preserve"> </w:t>
      </w:r>
      <w:r w:rsidR="00851ADD">
        <w:rPr>
          <w:rFonts w:eastAsia="Arial Unicode MS" w:hAnsi="Arial Unicode MS" w:cs="Arial Unicode MS"/>
        </w:rPr>
        <w:t xml:space="preserve">or other registered user </w:t>
      </w:r>
      <w:r w:rsidR="00B24BA4">
        <w:rPr>
          <w:rFonts w:eastAsia="Arial Unicode MS" w:hAnsi="Arial Unicode MS" w:cs="Arial Unicode MS"/>
        </w:rPr>
        <w:t>will interact</w:t>
      </w:r>
      <w:r>
        <w:rPr>
          <w:rFonts w:eastAsia="Arial Unicode MS" w:hAnsi="Arial Unicode MS" w:cs="Arial Unicode MS"/>
        </w:rPr>
        <w:t xml:space="preserve"> with</w:t>
      </w:r>
      <w:r w:rsidR="00717D82">
        <w:rPr>
          <w:rFonts w:eastAsia="Arial Unicode MS" w:hAnsi="Arial Unicode MS" w:cs="Arial Unicode MS"/>
        </w:rPr>
        <w:t xml:space="preserve"> once access has been granted through successful</w:t>
      </w:r>
      <w:r w:rsidR="00EF4173">
        <w:rPr>
          <w:rFonts w:eastAsia="Arial Unicode MS" w:hAnsi="Arial Unicode MS" w:cs="Arial Unicode MS"/>
        </w:rPr>
        <w:t xml:space="preserve"> registration and</w:t>
      </w:r>
      <w:r w:rsidR="00717D82">
        <w:rPr>
          <w:rFonts w:eastAsia="Arial Unicode MS" w:hAnsi="Arial Unicode MS" w:cs="Arial Unicode MS"/>
        </w:rPr>
        <w:t xml:space="preserve"> login to the portal</w:t>
      </w:r>
      <w:r>
        <w:rPr>
          <w:rFonts w:eastAsia="Arial Unicode MS" w:hAnsi="Arial Unicode MS" w:cs="Arial Unicode MS"/>
        </w:rPr>
        <w:t xml:space="preserve">. </w:t>
      </w:r>
    </w:p>
    <w:p w14:paraId="0DD7E387" w14:textId="30896471" w:rsidR="00401949" w:rsidRDefault="00D6445C">
      <w:pPr>
        <w:pStyle w:val="Body"/>
      </w:pPr>
      <w:r>
        <w:rPr>
          <w:rFonts w:eastAsia="Arial Unicode MS" w:hAnsi="Arial Unicode MS" w:cs="Arial Unicode MS"/>
        </w:rPr>
        <w:t xml:space="preserve">The </w:t>
      </w:r>
      <w:r w:rsidR="00851ADD">
        <w:rPr>
          <w:rFonts w:eastAsia="Arial Unicode MS" w:hAnsi="Arial Unicode MS" w:cs="Arial Unicode MS"/>
        </w:rPr>
        <w:t>Registered User</w:t>
      </w:r>
      <w:r>
        <w:rPr>
          <w:rFonts w:eastAsia="Arial Unicode MS" w:hAnsi="Arial Unicode MS" w:cs="Arial Unicode MS"/>
        </w:rPr>
        <w:t xml:space="preserve"> View </w:t>
      </w:r>
      <w:r w:rsidR="00717D82">
        <w:rPr>
          <w:rFonts w:eastAsia="Arial Unicode MS" w:hAnsi="Arial Unicode MS" w:cs="Arial Unicode MS"/>
        </w:rPr>
        <w:t>is comprised of</w:t>
      </w:r>
      <w:r>
        <w:rPr>
          <w:rFonts w:eastAsia="Arial Unicode MS" w:hAnsi="Arial Unicode MS" w:cs="Arial Unicode MS"/>
        </w:rPr>
        <w:t xml:space="preserve"> </w:t>
      </w:r>
      <w:r w:rsidR="00C81CD5">
        <w:rPr>
          <w:rFonts w:eastAsia="Arial Unicode MS" w:hAnsi="Arial Unicode MS" w:cs="Arial Unicode MS"/>
        </w:rPr>
        <w:t>four</w:t>
      </w:r>
      <w:r>
        <w:rPr>
          <w:rFonts w:eastAsia="Arial Unicode MS" w:hAnsi="Arial Unicode MS" w:cs="Arial Unicode MS"/>
        </w:rPr>
        <w:t xml:space="preserve"> </w:t>
      </w:r>
      <w:r w:rsidR="006B1A3F">
        <w:rPr>
          <w:rFonts w:eastAsia="Arial Unicode MS" w:hAnsi="Arial Unicode MS" w:cs="Arial Unicode MS"/>
        </w:rPr>
        <w:t>functional</w:t>
      </w:r>
      <w:r>
        <w:rPr>
          <w:rFonts w:eastAsia="Arial Unicode MS" w:hAnsi="Arial Unicode MS" w:cs="Arial Unicode MS"/>
        </w:rPr>
        <w:t xml:space="preserve"> </w:t>
      </w:r>
      <w:r w:rsidR="006B1A3F">
        <w:rPr>
          <w:rFonts w:eastAsia="Arial Unicode MS" w:hAnsi="Arial Unicode MS" w:cs="Arial Unicode MS"/>
        </w:rPr>
        <w:t>areas</w:t>
      </w:r>
      <w:r>
        <w:rPr>
          <w:rFonts w:eastAsia="Arial Unicode MS" w:hAnsi="Arial Unicode MS" w:cs="Arial Unicode MS"/>
        </w:rPr>
        <w:t xml:space="preserve">: </w:t>
      </w:r>
    </w:p>
    <w:p w14:paraId="3E3E87F0" w14:textId="08F99485" w:rsidR="00194438" w:rsidRDefault="00194438" w:rsidP="001223EA">
      <w:pPr>
        <w:pStyle w:val="Body"/>
        <w:numPr>
          <w:ilvl w:val="0"/>
          <w:numId w:val="11"/>
        </w:numPr>
      </w:pPr>
      <w:r>
        <w:t>New User Registration</w:t>
      </w:r>
      <w:r w:rsidR="00851ADD">
        <w:t xml:space="preserve"> and User Profile Management</w:t>
      </w:r>
    </w:p>
    <w:p w14:paraId="2A0225B1" w14:textId="1C144190" w:rsidR="00853044" w:rsidRDefault="00F95394" w:rsidP="001223EA">
      <w:pPr>
        <w:pStyle w:val="Body"/>
        <w:numPr>
          <w:ilvl w:val="0"/>
          <w:numId w:val="11"/>
        </w:numPr>
      </w:pPr>
      <w:r>
        <w:t>S</w:t>
      </w:r>
      <w:r w:rsidR="00851ADD">
        <w:t>ingle S</w:t>
      </w:r>
      <w:r>
        <w:t>ign-</w:t>
      </w:r>
      <w:r w:rsidR="00851ADD">
        <w:t>O</w:t>
      </w:r>
      <w:r w:rsidR="00853044">
        <w:t>n</w:t>
      </w:r>
      <w:r>
        <w:t xml:space="preserve"> (SSO)</w:t>
      </w:r>
    </w:p>
    <w:p w14:paraId="5CC9082F" w14:textId="0B6B84AA" w:rsidR="00401949" w:rsidRDefault="00216389" w:rsidP="001223EA">
      <w:pPr>
        <w:pStyle w:val="Body"/>
        <w:numPr>
          <w:ilvl w:val="0"/>
          <w:numId w:val="11"/>
        </w:numPr>
      </w:pPr>
      <w:r>
        <w:t xml:space="preserve">Federated </w:t>
      </w:r>
      <w:r w:rsidR="00853044">
        <w:t xml:space="preserve">Case </w:t>
      </w:r>
      <w:r>
        <w:t>Search</w:t>
      </w:r>
    </w:p>
    <w:p w14:paraId="201CF0EB" w14:textId="7595931A" w:rsidR="00216389" w:rsidRDefault="00851ADD" w:rsidP="001223EA">
      <w:pPr>
        <w:pStyle w:val="Body"/>
        <w:numPr>
          <w:ilvl w:val="0"/>
          <w:numId w:val="11"/>
        </w:numPr>
      </w:pPr>
      <w:r>
        <w:t>Links to Court</w:t>
      </w:r>
      <w:r w:rsidR="00216389">
        <w:t xml:space="preserve"> Services</w:t>
      </w:r>
      <w:r w:rsidR="00853044">
        <w:t xml:space="preserve"> (e</w:t>
      </w:r>
      <w:r>
        <w:t>-</w:t>
      </w:r>
      <w:r w:rsidR="00853044">
        <w:t>Filing</w:t>
      </w:r>
      <w:r w:rsidR="006D49AB">
        <w:t>,</w:t>
      </w:r>
      <w:r w:rsidR="00D07105">
        <w:t xml:space="preserve"> e</w:t>
      </w:r>
      <w:r>
        <w:t>-</w:t>
      </w:r>
      <w:r w:rsidR="00D07105">
        <w:t>Access</w:t>
      </w:r>
      <w:r w:rsidR="006D49AB">
        <w:t xml:space="preserve"> and </w:t>
      </w:r>
      <w:r>
        <w:t>O</w:t>
      </w:r>
      <w:r w:rsidR="006D49AB">
        <w:t>nline Payments</w:t>
      </w:r>
      <w:r w:rsidR="00853044">
        <w:t>)</w:t>
      </w:r>
    </w:p>
    <w:p w14:paraId="274BD190" w14:textId="77777777" w:rsidR="00401949" w:rsidRDefault="00401949">
      <w:pPr>
        <w:pStyle w:val="Body"/>
      </w:pPr>
    </w:p>
    <w:p w14:paraId="08FA03C3" w14:textId="77777777" w:rsidR="009066B4" w:rsidRDefault="009066B4">
      <w:pPr>
        <w:rPr>
          <w:rFonts w:ascii="Arial" w:eastAsia="Arial" w:hAnsi="Arial" w:cs="Arial"/>
          <w:b/>
          <w:bCs/>
          <w:color w:val="EA8300" w:themeColor="accent4" w:themeShade="BF"/>
          <w:sz w:val="22"/>
          <w:szCs w:val="22"/>
          <w:u w:val="single" w:color="000000"/>
        </w:rPr>
      </w:pPr>
      <w:r>
        <w:rPr>
          <w:b/>
          <w:bCs/>
          <w:color w:val="EA8300" w:themeColor="accent4" w:themeShade="BF"/>
          <w:u w:val="single"/>
        </w:rPr>
        <w:br w:type="page"/>
      </w:r>
    </w:p>
    <w:p w14:paraId="22B336AA" w14:textId="2711E7F0" w:rsidR="00401949" w:rsidRPr="009E0EDC" w:rsidRDefault="00F57D3F" w:rsidP="008311A1">
      <w:pPr>
        <w:pStyle w:val="Heading1"/>
        <w:rPr>
          <w:rFonts w:ascii="Arial" w:hAnsi="Arial" w:cs="Arial"/>
          <w:color w:val="FFA93A" w:themeColor="accent4"/>
          <w:sz w:val="24"/>
          <w:szCs w:val="24"/>
        </w:rPr>
      </w:pPr>
      <w:bookmarkStart w:id="36" w:name="_Toc323455215"/>
      <w:bookmarkStart w:id="37" w:name="_Toc323455289"/>
      <w:bookmarkStart w:id="38" w:name="_Toc323455365"/>
      <w:bookmarkStart w:id="39" w:name="_Toc323455429"/>
      <w:bookmarkStart w:id="40" w:name="_Toc323455580"/>
      <w:bookmarkStart w:id="41" w:name="_Toc323455629"/>
      <w:bookmarkStart w:id="42" w:name="_Toc450734646"/>
      <w:r>
        <w:rPr>
          <w:rFonts w:ascii="Arial" w:hAnsi="Arial" w:cs="Arial"/>
          <w:color w:val="FFA93A" w:themeColor="accent4"/>
          <w:sz w:val="24"/>
          <w:szCs w:val="24"/>
        </w:rPr>
        <w:t xml:space="preserve">1. </w:t>
      </w:r>
      <w:r w:rsidR="00800A38" w:rsidRPr="009E0EDC">
        <w:rPr>
          <w:rFonts w:ascii="Arial" w:hAnsi="Arial" w:cs="Arial"/>
          <w:color w:val="FFA93A" w:themeColor="accent4"/>
          <w:sz w:val="24"/>
          <w:szCs w:val="24"/>
        </w:rPr>
        <w:t>New User Registration</w:t>
      </w:r>
      <w:bookmarkEnd w:id="36"/>
      <w:bookmarkEnd w:id="37"/>
      <w:bookmarkEnd w:id="38"/>
      <w:bookmarkEnd w:id="39"/>
      <w:bookmarkEnd w:id="40"/>
      <w:bookmarkEnd w:id="41"/>
      <w:bookmarkEnd w:id="42"/>
      <w:r w:rsidR="004F04A9" w:rsidRPr="009E0EDC">
        <w:rPr>
          <w:rFonts w:ascii="Arial" w:hAnsi="Arial" w:cs="Arial"/>
          <w:color w:val="FFA93A" w:themeColor="accent4"/>
          <w:sz w:val="24"/>
          <w:szCs w:val="24"/>
        </w:rPr>
        <w:br/>
      </w:r>
    </w:p>
    <w:p w14:paraId="0C3C11EC" w14:textId="0AEB7650" w:rsidR="00137C59" w:rsidRDefault="00967B11">
      <w:pPr>
        <w:pStyle w:val="Body"/>
        <w:rPr>
          <w:b/>
          <w:bCs/>
        </w:rPr>
      </w:pPr>
      <w:r>
        <w:rPr>
          <w:rFonts w:eastAsia="Arial Unicode MS" w:hAnsi="Arial Unicode MS" w:cs="Arial Unicode MS"/>
        </w:rPr>
        <w:t>New User Registration</w:t>
      </w:r>
      <w:r w:rsidR="00AF5AA7">
        <w:rPr>
          <w:rFonts w:eastAsia="Arial Unicode MS" w:hAnsi="Arial Unicode MS" w:cs="Arial Unicode MS"/>
        </w:rPr>
        <w:t xml:space="preserve"> is the process that</w:t>
      </w:r>
      <w:r>
        <w:rPr>
          <w:rFonts w:eastAsia="Arial Unicode MS" w:hAnsi="Arial Unicode MS" w:cs="Arial Unicode MS"/>
        </w:rPr>
        <w:t xml:space="preserve"> allows </w:t>
      </w:r>
      <w:r w:rsidR="00C24DAF">
        <w:rPr>
          <w:rFonts w:eastAsia="Arial Unicode MS" w:hAnsi="Arial Unicode MS" w:cs="Arial Unicode MS"/>
        </w:rPr>
        <w:t>for the creation of a G</w:t>
      </w:r>
      <w:r w:rsidR="00F95394">
        <w:rPr>
          <w:rFonts w:eastAsia="Arial Unicode MS" w:hAnsi="Arial Unicode MS" w:cs="Arial Unicode MS"/>
        </w:rPr>
        <w:t>JSP</w:t>
      </w:r>
      <w:r>
        <w:rPr>
          <w:rFonts w:eastAsia="Arial Unicode MS" w:hAnsi="Arial Unicode MS" w:cs="Arial Unicode MS"/>
        </w:rPr>
        <w:t xml:space="preserve"> </w:t>
      </w:r>
      <w:r w:rsidR="00AF5AA7">
        <w:rPr>
          <w:rFonts w:eastAsia="Arial Unicode MS" w:hAnsi="Arial Unicode MS" w:cs="Arial Unicode MS"/>
        </w:rPr>
        <w:t xml:space="preserve">profile that is </w:t>
      </w:r>
      <w:r>
        <w:rPr>
          <w:rFonts w:eastAsia="Arial Unicode MS" w:hAnsi="Arial Unicode MS" w:cs="Arial Unicode MS"/>
        </w:rPr>
        <w:t>register</w:t>
      </w:r>
      <w:r w:rsidR="00AF5AA7">
        <w:rPr>
          <w:rFonts w:eastAsia="Arial Unicode MS" w:hAnsi="Arial Unicode MS" w:cs="Arial Unicode MS"/>
        </w:rPr>
        <w:t>ed</w:t>
      </w:r>
      <w:r w:rsidR="00C24DAF">
        <w:rPr>
          <w:rFonts w:eastAsia="Arial Unicode MS" w:hAnsi="Arial Unicode MS" w:cs="Arial Unicode MS"/>
        </w:rPr>
        <w:t xml:space="preserve"> with and maintained</w:t>
      </w:r>
      <w:r w:rsidR="00370B70">
        <w:rPr>
          <w:rFonts w:eastAsia="Arial Unicode MS" w:hAnsi="Arial Unicode MS" w:cs="Arial Unicode MS"/>
        </w:rPr>
        <w:t xml:space="preserve"> </w:t>
      </w:r>
      <w:r w:rsidR="00C24DAF">
        <w:rPr>
          <w:rFonts w:eastAsia="Arial Unicode MS" w:hAnsi="Arial Unicode MS" w:cs="Arial Unicode MS"/>
        </w:rPr>
        <w:t>by</w:t>
      </w:r>
      <w:r w:rsidR="00370B70">
        <w:rPr>
          <w:rFonts w:eastAsia="Arial Unicode MS" w:hAnsi="Arial Unicode MS" w:cs="Arial Unicode MS"/>
        </w:rPr>
        <w:t xml:space="preserve"> the </w:t>
      </w:r>
      <w:r w:rsidR="00067AD9">
        <w:rPr>
          <w:rFonts w:eastAsia="Arial Unicode MS" w:hAnsi="Arial Unicode MS" w:cs="Arial Unicode MS"/>
        </w:rPr>
        <w:t>GJSP</w:t>
      </w:r>
      <w:r w:rsidR="006A19AD">
        <w:rPr>
          <w:rFonts w:eastAsia="Arial Unicode MS" w:hAnsi="Arial Unicode MS" w:cs="Arial Unicode MS"/>
        </w:rPr>
        <w:t xml:space="preserve"> application</w:t>
      </w:r>
      <w:r w:rsidR="00AF5AA7">
        <w:rPr>
          <w:rFonts w:eastAsia="Arial Unicode MS" w:hAnsi="Arial Unicode MS" w:cs="Arial Unicode MS"/>
        </w:rPr>
        <w:t>.</w:t>
      </w:r>
      <w:r>
        <w:rPr>
          <w:rFonts w:eastAsia="Arial Unicode MS" w:hAnsi="Arial Unicode MS" w:cs="Arial Unicode MS"/>
        </w:rPr>
        <w:t xml:space="preserve"> </w:t>
      </w:r>
      <w:r w:rsidR="00C24DAF">
        <w:rPr>
          <w:rFonts w:eastAsia="Arial Unicode MS" w:hAnsi="Arial Unicode MS" w:cs="Arial Unicode MS"/>
        </w:rPr>
        <w:t>The</w:t>
      </w:r>
      <w:r w:rsidR="00AF5AA7">
        <w:rPr>
          <w:rFonts w:eastAsia="Arial Unicode MS" w:hAnsi="Arial Unicode MS" w:cs="Arial Unicode MS"/>
        </w:rPr>
        <w:t xml:space="preserve"> </w:t>
      </w:r>
      <w:r w:rsidR="00457588">
        <w:rPr>
          <w:rFonts w:eastAsia="Arial Unicode MS" w:hAnsi="Arial Unicode MS" w:cs="Arial Unicode MS"/>
        </w:rPr>
        <w:t>GJSP</w:t>
      </w:r>
      <w:r w:rsidR="00AF5AA7">
        <w:rPr>
          <w:rFonts w:eastAsia="Arial Unicode MS" w:hAnsi="Arial Unicode MS" w:cs="Arial Unicode MS"/>
        </w:rPr>
        <w:t xml:space="preserve"> profile</w:t>
      </w:r>
      <w:r>
        <w:rPr>
          <w:rFonts w:eastAsia="Arial Unicode MS" w:hAnsi="Arial Unicode MS" w:cs="Arial Unicode MS"/>
        </w:rPr>
        <w:t xml:space="preserve"> </w:t>
      </w:r>
      <w:r w:rsidR="00C24DAF">
        <w:rPr>
          <w:rFonts w:eastAsia="Arial Unicode MS" w:hAnsi="Arial Unicode MS" w:cs="Arial Unicode MS"/>
        </w:rPr>
        <w:t>will contain information</w:t>
      </w:r>
      <w:r w:rsidR="00370B70">
        <w:rPr>
          <w:rFonts w:eastAsia="Arial Unicode MS" w:hAnsi="Arial Unicode MS" w:cs="Arial Unicode MS"/>
        </w:rPr>
        <w:t xml:space="preserve"> </w:t>
      </w:r>
      <w:r w:rsidR="006A19AD">
        <w:rPr>
          <w:rFonts w:eastAsia="Arial Unicode MS" w:hAnsi="Arial Unicode MS" w:cs="Arial Unicode MS"/>
        </w:rPr>
        <w:t xml:space="preserve">used to identify each </w:t>
      </w:r>
      <w:r w:rsidR="00457588">
        <w:rPr>
          <w:rFonts w:eastAsia="Arial Unicode MS" w:hAnsi="Arial Unicode MS" w:cs="Arial Unicode MS"/>
        </w:rPr>
        <w:t>user</w:t>
      </w:r>
      <w:r w:rsidR="006A19AD">
        <w:rPr>
          <w:rFonts w:eastAsia="Arial Unicode MS" w:hAnsi="Arial Unicode MS" w:cs="Arial Unicode MS"/>
        </w:rPr>
        <w:t xml:space="preserve"> </w:t>
      </w:r>
      <w:r w:rsidR="00FC2172">
        <w:rPr>
          <w:rFonts w:eastAsia="Arial Unicode MS" w:hAnsi="Arial Unicode MS" w:cs="Arial Unicode MS"/>
        </w:rPr>
        <w:t xml:space="preserve">and grant access to the </w:t>
      </w:r>
      <w:r w:rsidR="00776DD6">
        <w:rPr>
          <w:rFonts w:eastAsia="Arial Unicode MS" w:hAnsi="Arial Unicode MS" w:cs="Arial Unicode MS"/>
        </w:rPr>
        <w:t>GJSP</w:t>
      </w:r>
      <w:r w:rsidR="00FC2172">
        <w:rPr>
          <w:rFonts w:eastAsia="Arial Unicode MS" w:hAnsi="Arial Unicode MS" w:cs="Arial Unicode MS"/>
        </w:rPr>
        <w:t xml:space="preserve"> and services</w:t>
      </w:r>
      <w:r w:rsidR="00383B24">
        <w:rPr>
          <w:rFonts w:eastAsia="Arial Unicode MS" w:hAnsi="Arial Unicode MS" w:cs="Arial Unicode MS"/>
        </w:rPr>
        <w:t xml:space="preserve"> </w:t>
      </w:r>
      <w:r w:rsidR="00C24DAF">
        <w:rPr>
          <w:rFonts w:eastAsia="Arial Unicode MS" w:hAnsi="Arial Unicode MS" w:cs="Arial Unicode MS"/>
        </w:rPr>
        <w:t xml:space="preserve">such as </w:t>
      </w:r>
      <w:r w:rsidR="00B870F6">
        <w:rPr>
          <w:rFonts w:eastAsia="Arial Unicode MS" w:hAnsi="Arial Unicode MS" w:cs="Arial Unicode MS"/>
        </w:rPr>
        <w:t>Federated</w:t>
      </w:r>
      <w:r w:rsidR="00776DD6">
        <w:rPr>
          <w:rFonts w:eastAsia="Arial Unicode MS" w:hAnsi="Arial Unicode MS" w:cs="Arial Unicode MS"/>
        </w:rPr>
        <w:t xml:space="preserve"> Case S</w:t>
      </w:r>
      <w:r w:rsidR="00B870F6">
        <w:rPr>
          <w:rFonts w:eastAsia="Arial Unicode MS" w:hAnsi="Arial Unicode MS" w:cs="Arial Unicode MS"/>
        </w:rPr>
        <w:t xml:space="preserve">earch and </w:t>
      </w:r>
      <w:r w:rsidR="006861B9">
        <w:rPr>
          <w:rFonts w:eastAsia="Arial Unicode MS" w:hAnsi="Arial Unicode MS" w:cs="Arial Unicode MS"/>
        </w:rPr>
        <w:t>court</w:t>
      </w:r>
      <w:r w:rsidR="00B870F6">
        <w:rPr>
          <w:rFonts w:eastAsia="Arial Unicode MS" w:hAnsi="Arial Unicode MS" w:cs="Arial Unicode MS"/>
        </w:rPr>
        <w:t xml:space="preserve"> provided services</w:t>
      </w:r>
      <w:r w:rsidR="00383B24">
        <w:rPr>
          <w:rFonts w:eastAsia="Arial Unicode MS" w:hAnsi="Arial Unicode MS" w:cs="Arial Unicode MS"/>
        </w:rPr>
        <w:t xml:space="preserve"> such as </w:t>
      </w:r>
      <w:r w:rsidR="00A809C2">
        <w:rPr>
          <w:rFonts w:eastAsia="Arial Unicode MS" w:hAnsi="Arial Unicode MS" w:cs="Arial Unicode MS"/>
        </w:rPr>
        <w:t>e</w:t>
      </w:r>
      <w:r w:rsidR="006861B9">
        <w:rPr>
          <w:rFonts w:eastAsia="Arial Unicode MS" w:hAnsi="Arial Unicode MS" w:cs="Arial Unicode MS"/>
        </w:rPr>
        <w:t>-</w:t>
      </w:r>
      <w:r w:rsidR="00A809C2">
        <w:rPr>
          <w:rFonts w:eastAsia="Arial Unicode MS" w:hAnsi="Arial Unicode MS" w:cs="Arial Unicode MS"/>
        </w:rPr>
        <w:t>Filing, e</w:t>
      </w:r>
      <w:r w:rsidR="006861B9">
        <w:rPr>
          <w:rFonts w:eastAsia="Arial Unicode MS" w:hAnsi="Arial Unicode MS" w:cs="Arial Unicode MS"/>
        </w:rPr>
        <w:t>-</w:t>
      </w:r>
      <w:r w:rsidR="00A809C2">
        <w:rPr>
          <w:rFonts w:eastAsia="Arial Unicode MS" w:hAnsi="Arial Unicode MS" w:cs="Arial Unicode MS"/>
        </w:rPr>
        <w:t xml:space="preserve">Access, and </w:t>
      </w:r>
      <w:r w:rsidR="006861B9">
        <w:rPr>
          <w:rFonts w:eastAsia="Arial Unicode MS" w:hAnsi="Arial Unicode MS" w:cs="Arial Unicode MS"/>
        </w:rPr>
        <w:t>O</w:t>
      </w:r>
      <w:r w:rsidR="00A809C2">
        <w:rPr>
          <w:rFonts w:eastAsia="Arial Unicode MS" w:hAnsi="Arial Unicode MS" w:cs="Arial Unicode MS"/>
        </w:rPr>
        <w:t>nline Payments</w:t>
      </w:r>
      <w:r w:rsidR="006861B9">
        <w:rPr>
          <w:rFonts w:eastAsia="Arial Unicode MS" w:hAnsi="Arial Unicode MS" w:cs="Arial Unicode MS"/>
        </w:rPr>
        <w:t xml:space="preserve"> to the extent they exist</w:t>
      </w:r>
      <w:r w:rsidR="00B870F6">
        <w:rPr>
          <w:rFonts w:eastAsia="Arial Unicode MS" w:hAnsi="Arial Unicode MS" w:cs="Arial Unicode MS"/>
        </w:rPr>
        <w:t>.</w:t>
      </w:r>
    </w:p>
    <w:p w14:paraId="74730A03" w14:textId="19D57874" w:rsidR="00EE788C" w:rsidRDefault="00373A0F" w:rsidP="00097D5D">
      <w:pPr>
        <w:pStyle w:val="Body"/>
        <w:rPr>
          <w:b/>
          <w:bCs/>
        </w:rPr>
      </w:pPr>
      <w:r>
        <w:rPr>
          <w:b/>
          <w:bCs/>
        </w:rPr>
        <w:br/>
      </w:r>
      <w:r w:rsidR="00D6445C">
        <w:rPr>
          <w:b/>
          <w:bCs/>
        </w:rPr>
        <w:t>User</w:t>
      </w:r>
      <w:r w:rsidR="000C5951">
        <w:rPr>
          <w:b/>
          <w:bCs/>
        </w:rPr>
        <w:t>s</w:t>
      </w:r>
      <w:r w:rsidR="00D6445C">
        <w:rPr>
          <w:b/>
          <w:bCs/>
        </w:rPr>
        <w:t xml:space="preserve"> can perform the following actions:</w:t>
      </w:r>
    </w:p>
    <w:p w14:paraId="3E6BCAE5" w14:textId="17BB4041" w:rsidR="00EE788C" w:rsidRDefault="000C5951" w:rsidP="00EE788C">
      <w:pPr>
        <w:pStyle w:val="Body"/>
        <w:numPr>
          <w:ilvl w:val="0"/>
          <w:numId w:val="21"/>
        </w:numPr>
        <w:rPr>
          <w:bCs/>
        </w:rPr>
      </w:pPr>
      <w:r>
        <w:rPr>
          <w:bCs/>
        </w:rPr>
        <w:t>U</w:t>
      </w:r>
      <w:r w:rsidR="00805FEE">
        <w:rPr>
          <w:bCs/>
        </w:rPr>
        <w:t>ser</w:t>
      </w:r>
      <w:r>
        <w:rPr>
          <w:bCs/>
        </w:rPr>
        <w:t>s</w:t>
      </w:r>
      <w:r w:rsidR="00805FEE">
        <w:rPr>
          <w:bCs/>
        </w:rPr>
        <w:t xml:space="preserve"> can i</w:t>
      </w:r>
      <w:r w:rsidR="00EE788C">
        <w:rPr>
          <w:bCs/>
        </w:rPr>
        <w:t>nitiate the New User Registration</w:t>
      </w:r>
      <w:r w:rsidR="006C0812">
        <w:rPr>
          <w:bCs/>
        </w:rPr>
        <w:t xml:space="preserve"> process</w:t>
      </w:r>
      <w:r w:rsidR="00677720">
        <w:rPr>
          <w:bCs/>
        </w:rPr>
        <w:t>.</w:t>
      </w:r>
    </w:p>
    <w:p w14:paraId="79DD42B8" w14:textId="77777777" w:rsidR="000C5951" w:rsidRDefault="000C5951" w:rsidP="000C5951">
      <w:pPr>
        <w:pStyle w:val="Body"/>
        <w:numPr>
          <w:ilvl w:val="1"/>
          <w:numId w:val="21"/>
        </w:numPr>
        <w:rPr>
          <w:bCs/>
        </w:rPr>
      </w:pPr>
      <w:r>
        <w:rPr>
          <w:bCs/>
        </w:rPr>
        <w:t>Users can choose to manually create their GJSP Profile.</w:t>
      </w:r>
    </w:p>
    <w:p w14:paraId="1FEA681D" w14:textId="4902E7AF" w:rsidR="00401949" w:rsidRPr="000C5951" w:rsidRDefault="000C5951" w:rsidP="000C5951">
      <w:pPr>
        <w:pStyle w:val="Body"/>
        <w:numPr>
          <w:ilvl w:val="1"/>
          <w:numId w:val="21"/>
        </w:numPr>
        <w:rPr>
          <w:bCs/>
        </w:rPr>
      </w:pPr>
      <w:r>
        <w:rPr>
          <w:bCs/>
        </w:rPr>
        <w:t>Attorney users can use their State Bar Profile to populate their GJSP profile.</w:t>
      </w:r>
      <w:r w:rsidR="00D6445C">
        <w:br/>
      </w:r>
    </w:p>
    <w:p w14:paraId="52B0A88A" w14:textId="5E3E86D4" w:rsidR="00EE788C" w:rsidRPr="00EE788C" w:rsidRDefault="00EE788C" w:rsidP="00EE788C">
      <w:pPr>
        <w:pStyle w:val="Body"/>
        <w:rPr>
          <w:b/>
        </w:rPr>
      </w:pPr>
      <w:r w:rsidRPr="00EE788C">
        <w:rPr>
          <w:b/>
        </w:rPr>
        <w:t>Functional Requirements:</w:t>
      </w:r>
    </w:p>
    <w:tbl>
      <w:tblPr>
        <w:tblStyle w:val="TableGrid"/>
        <w:tblW w:w="0" w:type="auto"/>
        <w:tblLook w:val="04A0" w:firstRow="1" w:lastRow="0" w:firstColumn="1" w:lastColumn="0" w:noHBand="0" w:noVBand="1"/>
      </w:tblPr>
      <w:tblGrid>
        <w:gridCol w:w="822"/>
        <w:gridCol w:w="7808"/>
      </w:tblGrid>
      <w:tr w:rsidR="009066B4" w14:paraId="511C8A9A" w14:textId="77777777" w:rsidTr="009066B4">
        <w:trPr>
          <w:trHeight w:val="485"/>
        </w:trPr>
        <w:tc>
          <w:tcPr>
            <w:tcW w:w="828" w:type="dxa"/>
          </w:tcPr>
          <w:p w14:paraId="7A6F13B9" w14:textId="3B6F59E0" w:rsidR="009066B4" w:rsidRDefault="009066B4"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p>
        </w:tc>
        <w:tc>
          <w:tcPr>
            <w:tcW w:w="8028" w:type="dxa"/>
            <w:vAlign w:val="center"/>
          </w:tcPr>
          <w:p w14:paraId="12548FC7" w14:textId="08E3BA8E" w:rsidR="009066B4" w:rsidRPr="00521D0A" w:rsidRDefault="009066B4"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Initiate New User Registration</w:t>
            </w:r>
          </w:p>
        </w:tc>
      </w:tr>
      <w:tr w:rsidR="009066B4" w14:paraId="01670FB6" w14:textId="77777777" w:rsidTr="009066B4">
        <w:tc>
          <w:tcPr>
            <w:tcW w:w="828" w:type="dxa"/>
          </w:tcPr>
          <w:p w14:paraId="4EFE1075" w14:textId="4C42E758" w:rsidR="009066B4" w:rsidRDefault="007D23A1"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1.1</w:t>
            </w:r>
          </w:p>
        </w:tc>
        <w:tc>
          <w:tcPr>
            <w:tcW w:w="8028" w:type="dxa"/>
          </w:tcPr>
          <w:p w14:paraId="03CA4288" w14:textId="0D428B26" w:rsidR="009066B4" w:rsidRDefault="00F17ED3"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hAnsi="Arial Unicode MS" w:cs="Arial Unicode MS"/>
                <w:bCs/>
              </w:rPr>
              <w:t>Users shall be able to initiate the new user registration process.</w:t>
            </w:r>
          </w:p>
        </w:tc>
      </w:tr>
      <w:tr w:rsidR="009066B4" w14:paraId="615E93B5" w14:textId="77777777" w:rsidTr="009066B4">
        <w:tc>
          <w:tcPr>
            <w:tcW w:w="828" w:type="dxa"/>
          </w:tcPr>
          <w:p w14:paraId="69D26459" w14:textId="77777777" w:rsidR="009066B4" w:rsidRDefault="009066B4"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4760A31E" w14:textId="2EF24717" w:rsidR="009066B4" w:rsidRPr="00FE3077" w:rsidRDefault="00097D5D" w:rsidP="00097D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Create GJSP Profile</w:t>
            </w:r>
          </w:p>
        </w:tc>
      </w:tr>
      <w:tr w:rsidR="009066B4" w14:paraId="20E54D0A" w14:textId="77777777" w:rsidTr="009066B4">
        <w:tc>
          <w:tcPr>
            <w:tcW w:w="828" w:type="dxa"/>
          </w:tcPr>
          <w:p w14:paraId="0455707B" w14:textId="3DB1FCD3" w:rsidR="009066B4" w:rsidRDefault="007D23A1"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1.2</w:t>
            </w:r>
          </w:p>
        </w:tc>
        <w:tc>
          <w:tcPr>
            <w:tcW w:w="8028" w:type="dxa"/>
          </w:tcPr>
          <w:p w14:paraId="5F6350DA" w14:textId="77777777" w:rsidR="009066B4" w:rsidRDefault="00F17ED3" w:rsidP="003A30C6">
            <w:pPr>
              <w:pStyle w:val="Body"/>
              <w:rPr>
                <w:rFonts w:hAnsi="Arial Unicode MS" w:cs="Arial Unicode MS"/>
                <w:bCs/>
              </w:rPr>
            </w:pPr>
            <w:r>
              <w:rPr>
                <w:rFonts w:hAnsi="Arial Unicode MS" w:cs="Arial Unicode MS"/>
                <w:bCs/>
              </w:rPr>
              <w:t xml:space="preserve">Users </w:t>
            </w:r>
            <w:r w:rsidR="00205926">
              <w:rPr>
                <w:rFonts w:hAnsi="Arial Unicode MS" w:cs="Arial Unicode MS"/>
                <w:bCs/>
              </w:rPr>
              <w:t>will be able</w:t>
            </w:r>
            <w:r>
              <w:rPr>
                <w:rFonts w:hAnsi="Arial Unicode MS" w:cs="Arial Unicode MS"/>
                <w:bCs/>
              </w:rPr>
              <w:t xml:space="preserve"> to create a GJSP Profile that in</w:t>
            </w:r>
            <w:r w:rsidR="003A30C6">
              <w:rPr>
                <w:rFonts w:hAnsi="Arial Unicode MS" w:cs="Arial Unicode MS"/>
                <w:bCs/>
              </w:rPr>
              <w:t>cludes the following fields:</w:t>
            </w:r>
          </w:p>
          <w:p w14:paraId="38D6D79B" w14:textId="77777777" w:rsidR="003A30C6" w:rsidRDefault="003A30C6" w:rsidP="003A30C6">
            <w:pPr>
              <w:pStyle w:val="Body"/>
              <w:rPr>
                <w:rFonts w:hAnsi="Arial Unicode MS" w:cs="Arial Unicode MS"/>
                <w:bCs/>
              </w:rPr>
            </w:pPr>
            <w:r>
              <w:rPr>
                <w:rFonts w:hAnsi="Arial Unicode MS" w:cs="Arial Unicode MS"/>
                <w:bCs/>
              </w:rPr>
              <w:t>* = Required field;  + = Must be unique across all users</w:t>
            </w:r>
          </w:p>
          <w:p w14:paraId="094C5231" w14:textId="77777777" w:rsidR="003A30C6" w:rsidRDefault="00D87951" w:rsidP="00D87951">
            <w:pPr>
              <w:pStyle w:val="Body"/>
              <w:numPr>
                <w:ilvl w:val="0"/>
                <w:numId w:val="34"/>
              </w:numPr>
              <w:spacing w:after="0"/>
              <w:rPr>
                <w:rFonts w:hAnsi="Arial Unicode MS" w:cs="Arial Unicode MS"/>
                <w:bCs/>
              </w:rPr>
            </w:pPr>
            <w:r>
              <w:rPr>
                <w:rFonts w:hAnsi="Arial Unicode MS" w:cs="Arial Unicode MS"/>
                <w:bCs/>
              </w:rPr>
              <w:t>Prefix</w:t>
            </w:r>
          </w:p>
          <w:p w14:paraId="076BF88E" w14:textId="6DACD74E" w:rsidR="00D87951" w:rsidRDefault="00D87951" w:rsidP="00D87951">
            <w:pPr>
              <w:pStyle w:val="Body"/>
              <w:numPr>
                <w:ilvl w:val="0"/>
                <w:numId w:val="34"/>
              </w:numPr>
              <w:spacing w:after="0"/>
              <w:rPr>
                <w:rFonts w:hAnsi="Arial Unicode MS" w:cs="Arial Unicode MS"/>
                <w:bCs/>
              </w:rPr>
            </w:pPr>
            <w:r>
              <w:rPr>
                <w:rFonts w:hAnsi="Arial Unicode MS" w:cs="Arial Unicode MS"/>
                <w:bCs/>
              </w:rPr>
              <w:t>Last Name *</w:t>
            </w:r>
          </w:p>
          <w:p w14:paraId="34FB8902" w14:textId="7D2D7437" w:rsidR="00D87951" w:rsidRDefault="00D87951" w:rsidP="00D87951">
            <w:pPr>
              <w:pStyle w:val="Body"/>
              <w:numPr>
                <w:ilvl w:val="0"/>
                <w:numId w:val="34"/>
              </w:numPr>
              <w:spacing w:after="0"/>
              <w:rPr>
                <w:rFonts w:hAnsi="Arial Unicode MS" w:cs="Arial Unicode MS"/>
                <w:bCs/>
              </w:rPr>
            </w:pPr>
            <w:r>
              <w:rPr>
                <w:rFonts w:hAnsi="Arial Unicode MS" w:cs="Arial Unicode MS"/>
                <w:bCs/>
              </w:rPr>
              <w:t>First Name *</w:t>
            </w:r>
          </w:p>
          <w:p w14:paraId="15438CD0"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Middle Name</w:t>
            </w:r>
          </w:p>
          <w:p w14:paraId="328547B6"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Suffix</w:t>
            </w:r>
          </w:p>
          <w:p w14:paraId="508CA467"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Email Address *+</w:t>
            </w:r>
          </w:p>
          <w:p w14:paraId="539E5BBC"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Password *</w:t>
            </w:r>
          </w:p>
          <w:p w14:paraId="1B71AF11"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Security Question and Answer (eg: PIN, passphrase, etc.) *</w:t>
            </w:r>
          </w:p>
          <w:p w14:paraId="554D68C4"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Georgia Bar Number (if present, must be unique)</w:t>
            </w:r>
          </w:p>
          <w:p w14:paraId="2ABD9A06" w14:textId="77777777" w:rsidR="00D87951" w:rsidRDefault="00D87951" w:rsidP="00D87951">
            <w:pPr>
              <w:pStyle w:val="Body"/>
              <w:numPr>
                <w:ilvl w:val="0"/>
                <w:numId w:val="34"/>
              </w:numPr>
              <w:spacing w:after="0"/>
              <w:rPr>
                <w:rFonts w:hAnsi="Arial Unicode MS" w:cs="Arial Unicode MS"/>
                <w:bCs/>
              </w:rPr>
            </w:pPr>
            <w:commentRangeStart w:id="43"/>
            <w:r>
              <w:rPr>
                <w:rFonts w:hAnsi="Arial Unicode MS" w:cs="Arial Unicode MS"/>
                <w:bCs/>
              </w:rPr>
              <w:t>Firm Name *</w:t>
            </w:r>
          </w:p>
          <w:p w14:paraId="73682BF0" w14:textId="77777777" w:rsidR="00D87951" w:rsidRDefault="00D87951" w:rsidP="00D87951">
            <w:pPr>
              <w:pStyle w:val="Body"/>
              <w:numPr>
                <w:ilvl w:val="0"/>
                <w:numId w:val="34"/>
              </w:numPr>
              <w:spacing w:after="0"/>
              <w:rPr>
                <w:rFonts w:hAnsi="Arial Unicode MS" w:cs="Arial Unicode MS"/>
                <w:bCs/>
              </w:rPr>
            </w:pPr>
            <w:r>
              <w:rPr>
                <w:rFonts w:hAnsi="Arial Unicode MS" w:cs="Arial Unicode MS"/>
                <w:bCs/>
              </w:rPr>
              <w:t>Firm Address, City, State, and Zip Code *</w:t>
            </w:r>
            <w:commentRangeEnd w:id="43"/>
            <w:r w:rsidR="005A264A">
              <w:rPr>
                <w:rStyle w:val="CommentReference"/>
                <w:rFonts w:ascii="Times New Roman" w:eastAsia="Arial Unicode MS" w:hAnsi="Times New Roman" w:cs="Times New Roman"/>
                <w:color w:val="auto"/>
              </w:rPr>
              <w:commentReference w:id="43"/>
            </w:r>
          </w:p>
          <w:p w14:paraId="5CC8DD79" w14:textId="4CB52F05" w:rsidR="00D87951" w:rsidRPr="0060242C" w:rsidRDefault="00D87951" w:rsidP="00D87951">
            <w:pPr>
              <w:pStyle w:val="Body"/>
              <w:numPr>
                <w:ilvl w:val="0"/>
                <w:numId w:val="34"/>
              </w:numPr>
              <w:spacing w:after="0"/>
              <w:rPr>
                <w:rFonts w:hAnsi="Arial Unicode MS" w:cs="Arial Unicode MS"/>
                <w:bCs/>
              </w:rPr>
            </w:pPr>
            <w:r>
              <w:rPr>
                <w:rFonts w:hAnsi="Arial Unicode MS" w:cs="Arial Unicode MS"/>
                <w:bCs/>
              </w:rPr>
              <w:t>Telephone Number</w:t>
            </w:r>
          </w:p>
        </w:tc>
      </w:tr>
      <w:tr w:rsidR="009066B4" w14:paraId="411FE895" w14:textId="77777777" w:rsidTr="009066B4">
        <w:tc>
          <w:tcPr>
            <w:tcW w:w="828" w:type="dxa"/>
          </w:tcPr>
          <w:p w14:paraId="1FB613AF" w14:textId="77777777" w:rsidR="009066B4" w:rsidRDefault="009066B4"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271DE67C" w14:textId="575123EB" w:rsidR="009066B4" w:rsidRDefault="00097D5D"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r>
              <w:rPr>
                <w:rFonts w:eastAsia="Arial Unicode MS" w:hAnsi="Arial Unicode MS" w:cs="Arial Unicode MS"/>
                <w:b/>
              </w:rPr>
              <w:t>State Bar Profile</w:t>
            </w:r>
          </w:p>
        </w:tc>
      </w:tr>
      <w:tr w:rsidR="009066B4" w14:paraId="2EAE9D16" w14:textId="77777777" w:rsidTr="009066B4">
        <w:tc>
          <w:tcPr>
            <w:tcW w:w="828" w:type="dxa"/>
          </w:tcPr>
          <w:p w14:paraId="002A6530" w14:textId="703D0D08" w:rsidR="009066B4" w:rsidRDefault="007D23A1" w:rsidP="009066B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1.3</w:t>
            </w:r>
          </w:p>
        </w:tc>
        <w:tc>
          <w:tcPr>
            <w:tcW w:w="8028" w:type="dxa"/>
          </w:tcPr>
          <w:p w14:paraId="37C4341D" w14:textId="77777777" w:rsidR="006A12E8" w:rsidRDefault="00EA3C81" w:rsidP="009C0F8C">
            <w:pPr>
              <w:pStyle w:val="Body"/>
              <w:rPr>
                <w:rFonts w:hAnsi="Arial Unicode MS" w:cs="Arial Unicode MS"/>
                <w:bCs/>
              </w:rPr>
            </w:pPr>
            <w:r>
              <w:rPr>
                <w:rFonts w:hAnsi="Arial Unicode MS" w:cs="Arial Unicode MS"/>
                <w:bCs/>
              </w:rPr>
              <w:t xml:space="preserve">Attorney </w:t>
            </w:r>
            <w:r w:rsidR="00097D5D">
              <w:rPr>
                <w:rFonts w:hAnsi="Arial Unicode MS" w:cs="Arial Unicode MS"/>
                <w:bCs/>
              </w:rPr>
              <w:t>User</w:t>
            </w:r>
            <w:r>
              <w:rPr>
                <w:rFonts w:hAnsi="Arial Unicode MS" w:cs="Arial Unicode MS"/>
                <w:bCs/>
              </w:rPr>
              <w:t>s</w:t>
            </w:r>
            <w:r w:rsidR="00097D5D">
              <w:rPr>
                <w:rFonts w:hAnsi="Arial Unicode MS" w:cs="Arial Unicode MS"/>
                <w:bCs/>
              </w:rPr>
              <w:t xml:space="preserve"> can choose to use their existing state bar profile to populate the</w:t>
            </w:r>
            <w:r w:rsidR="00FC2EEE">
              <w:rPr>
                <w:rFonts w:hAnsi="Arial Unicode MS" w:cs="Arial Unicode MS"/>
                <w:bCs/>
              </w:rPr>
              <w:t>ir</w:t>
            </w:r>
            <w:r w:rsidR="00097D5D">
              <w:rPr>
                <w:rFonts w:hAnsi="Arial Unicode MS" w:cs="Arial Unicode MS"/>
                <w:bCs/>
              </w:rPr>
              <w:t xml:space="preserve"> GJSP profile information.</w:t>
            </w:r>
          </w:p>
          <w:p w14:paraId="757899BB" w14:textId="3D2D457F" w:rsidR="009066B4" w:rsidRPr="0060242C" w:rsidRDefault="006A12E8" w:rsidP="006A12E8">
            <w:pPr>
              <w:pStyle w:val="Body"/>
              <w:rPr>
                <w:rFonts w:hAnsi="Arial Unicode MS" w:cs="Arial Unicode MS"/>
                <w:bCs/>
              </w:rPr>
            </w:pPr>
            <w:r>
              <w:rPr>
                <w:rFonts w:hAnsi="Arial Unicode MS" w:cs="Arial Unicode MS"/>
                <w:bCs/>
              </w:rPr>
              <w:t>State Bar profile attributes TBD</w:t>
            </w:r>
            <w:r>
              <w:rPr>
                <w:rFonts w:hAnsi="Arial Unicode MS" w:cs="Arial Unicode MS"/>
                <w:bCs/>
              </w:rPr>
              <w:t>…</w:t>
            </w:r>
          </w:p>
        </w:tc>
      </w:tr>
    </w:tbl>
    <w:p w14:paraId="2EF7FA4F" w14:textId="77777777" w:rsidR="00401949" w:rsidRDefault="00D6445C">
      <w:pPr>
        <w:pStyle w:val="Body"/>
      </w:pPr>
      <w:r>
        <w:rPr>
          <w:b/>
          <w:bCs/>
        </w:rPr>
        <w:br w:type="page"/>
      </w:r>
    </w:p>
    <w:p w14:paraId="30CB2556" w14:textId="25D33651" w:rsidR="00BF47F4" w:rsidRPr="009E0EDC" w:rsidRDefault="00F57D3F" w:rsidP="008311A1">
      <w:pPr>
        <w:pStyle w:val="Heading1"/>
        <w:rPr>
          <w:rFonts w:ascii="Arial" w:hAnsi="Arial" w:cs="Arial"/>
          <w:color w:val="FFA93A" w:themeColor="accent4"/>
          <w:sz w:val="24"/>
          <w:szCs w:val="24"/>
        </w:rPr>
      </w:pPr>
      <w:bookmarkStart w:id="44" w:name="_Toc323455216"/>
      <w:bookmarkStart w:id="45" w:name="_Toc323455290"/>
      <w:bookmarkStart w:id="46" w:name="_Toc323455366"/>
      <w:bookmarkStart w:id="47" w:name="_Toc323455430"/>
      <w:bookmarkStart w:id="48" w:name="_Toc323455581"/>
      <w:bookmarkStart w:id="49" w:name="_Toc323455630"/>
      <w:bookmarkStart w:id="50" w:name="_Toc450734647"/>
      <w:r>
        <w:rPr>
          <w:rFonts w:ascii="Arial" w:hAnsi="Arial" w:cs="Arial"/>
          <w:color w:val="FFA93A" w:themeColor="accent4"/>
          <w:sz w:val="24"/>
          <w:szCs w:val="24"/>
        </w:rPr>
        <w:t xml:space="preserve">2. </w:t>
      </w:r>
      <w:r w:rsidR="00BF47F4" w:rsidRPr="009E0EDC">
        <w:rPr>
          <w:rFonts w:ascii="Arial" w:hAnsi="Arial" w:cs="Arial"/>
          <w:color w:val="FFA93A" w:themeColor="accent4"/>
          <w:sz w:val="24"/>
          <w:szCs w:val="24"/>
        </w:rPr>
        <w:t>Manage Profile</w:t>
      </w:r>
      <w:bookmarkEnd w:id="44"/>
      <w:bookmarkEnd w:id="45"/>
      <w:bookmarkEnd w:id="46"/>
      <w:bookmarkEnd w:id="47"/>
      <w:bookmarkEnd w:id="48"/>
      <w:bookmarkEnd w:id="49"/>
      <w:bookmarkEnd w:id="50"/>
      <w:r w:rsidR="00435926" w:rsidRPr="009E0EDC">
        <w:rPr>
          <w:rFonts w:ascii="Arial" w:hAnsi="Arial" w:cs="Arial"/>
          <w:color w:val="FFA93A" w:themeColor="accent4"/>
          <w:sz w:val="24"/>
          <w:szCs w:val="24"/>
        </w:rPr>
        <w:br/>
      </w:r>
    </w:p>
    <w:p w14:paraId="12EDEA98" w14:textId="47648C98" w:rsidR="00BC52BB" w:rsidRDefault="00BC52BB" w:rsidP="00BC52BB">
      <w:pPr>
        <w:pStyle w:val="Body"/>
        <w:rPr>
          <w:rFonts w:eastAsia="Arial Unicode MS" w:hAnsi="Arial Unicode MS" w:cs="Arial Unicode MS"/>
        </w:rPr>
      </w:pPr>
      <w:r w:rsidRPr="00BC52BB">
        <w:rPr>
          <w:rFonts w:eastAsia="Arial Unicode MS" w:hAnsi="Arial Unicode MS" w:cs="Arial Unicode MS"/>
        </w:rPr>
        <w:t>Each customer will have ultimate access to update profile information as needed.</w:t>
      </w:r>
      <w:r>
        <w:rPr>
          <w:rFonts w:eastAsia="Arial Unicode MS" w:hAnsi="Arial Unicode MS" w:cs="Arial Unicode MS"/>
        </w:rPr>
        <w:t xml:space="preserve"> </w:t>
      </w:r>
      <w:r w:rsidR="00F349F2">
        <w:rPr>
          <w:rFonts w:eastAsia="Arial Unicode MS" w:hAnsi="Arial Unicode MS" w:cs="Arial Unicode MS"/>
        </w:rPr>
        <w:t>B</w:t>
      </w:r>
      <w:r w:rsidRPr="00BC52BB">
        <w:rPr>
          <w:rFonts w:eastAsia="Arial Unicode MS" w:hAnsi="Arial Unicode MS" w:cs="Arial Unicode MS"/>
        </w:rPr>
        <w:t xml:space="preserve">est practices and established processes for updating personal information </w:t>
      </w:r>
      <w:r>
        <w:rPr>
          <w:rFonts w:eastAsia="Arial Unicode MS" w:hAnsi="Arial Unicode MS" w:cs="Arial Unicode MS"/>
        </w:rPr>
        <w:t>will</w:t>
      </w:r>
      <w:r w:rsidR="00F349F2">
        <w:rPr>
          <w:rFonts w:eastAsia="Arial Unicode MS" w:hAnsi="Arial Unicode MS" w:cs="Arial Unicode MS"/>
        </w:rPr>
        <w:t xml:space="preserve"> be </w:t>
      </w:r>
      <w:r w:rsidRPr="00BC52BB">
        <w:rPr>
          <w:rFonts w:eastAsia="Arial Unicode MS" w:hAnsi="Arial Unicode MS" w:cs="Arial Unicode MS"/>
        </w:rPr>
        <w:t>implemented into the Portal.</w:t>
      </w:r>
    </w:p>
    <w:p w14:paraId="2CBB85F6" w14:textId="77777777" w:rsidR="00EE788C" w:rsidRDefault="00EE788C" w:rsidP="00EE788C">
      <w:pPr>
        <w:pStyle w:val="Body"/>
        <w:rPr>
          <w:b/>
          <w:bCs/>
        </w:rPr>
      </w:pPr>
    </w:p>
    <w:p w14:paraId="51BD5ABA" w14:textId="1CDBE910" w:rsidR="00EE788C" w:rsidRDefault="00167AE3" w:rsidP="00EE788C">
      <w:pPr>
        <w:pStyle w:val="Body"/>
      </w:pPr>
      <w:r>
        <w:rPr>
          <w:b/>
          <w:bCs/>
        </w:rPr>
        <w:t>Users</w:t>
      </w:r>
      <w:r w:rsidR="00EE788C">
        <w:rPr>
          <w:b/>
          <w:bCs/>
        </w:rPr>
        <w:t xml:space="preserve"> can perform the following actions:</w:t>
      </w:r>
    </w:p>
    <w:p w14:paraId="1FC764E9" w14:textId="30400148" w:rsidR="00EE788C" w:rsidRDefault="00C91730" w:rsidP="005C1DA9">
      <w:pPr>
        <w:pStyle w:val="Body"/>
        <w:numPr>
          <w:ilvl w:val="0"/>
          <w:numId w:val="24"/>
        </w:numPr>
        <w:rPr>
          <w:rFonts w:eastAsia="Arial Unicode MS" w:hAnsi="Arial Unicode MS" w:cs="Arial Unicode MS"/>
        </w:rPr>
      </w:pPr>
      <w:r>
        <w:rPr>
          <w:rFonts w:eastAsia="Arial Unicode MS" w:hAnsi="Arial Unicode MS" w:cs="Arial Unicode MS"/>
        </w:rPr>
        <w:t>Users can m</w:t>
      </w:r>
      <w:r w:rsidR="00F979F1">
        <w:rPr>
          <w:rFonts w:eastAsia="Arial Unicode MS" w:hAnsi="Arial Unicode MS" w:cs="Arial Unicode MS"/>
        </w:rPr>
        <w:t>odify</w:t>
      </w:r>
      <w:r w:rsidR="003A59F8">
        <w:rPr>
          <w:rFonts w:eastAsia="Arial Unicode MS" w:hAnsi="Arial Unicode MS" w:cs="Arial Unicode MS"/>
        </w:rPr>
        <w:t xml:space="preserve"> any of the fields listed in R1.2 above</w:t>
      </w:r>
      <w:r w:rsidR="003C12AC">
        <w:rPr>
          <w:rFonts w:eastAsia="Arial Unicode MS" w:hAnsi="Arial Unicode MS" w:cs="Arial Unicode MS"/>
        </w:rPr>
        <w:t>.</w:t>
      </w:r>
    </w:p>
    <w:p w14:paraId="5806B686" w14:textId="56695EAE" w:rsidR="00EE788C" w:rsidRDefault="005F1809" w:rsidP="005C1DA9">
      <w:pPr>
        <w:pStyle w:val="Body"/>
        <w:numPr>
          <w:ilvl w:val="0"/>
          <w:numId w:val="24"/>
        </w:numPr>
        <w:rPr>
          <w:rFonts w:eastAsia="Arial Unicode MS" w:hAnsi="Arial Unicode MS" w:cs="Arial Unicode MS"/>
        </w:rPr>
      </w:pPr>
      <w:r>
        <w:rPr>
          <w:rFonts w:eastAsia="Arial Unicode MS" w:hAnsi="Arial Unicode MS" w:cs="Arial Unicode MS"/>
        </w:rPr>
        <w:t>Any user action to modify the user</w:t>
      </w:r>
      <w:r>
        <w:rPr>
          <w:rFonts w:eastAsia="Arial Unicode MS" w:hAnsi="Arial Unicode MS" w:cs="Arial Unicode MS"/>
        </w:rPr>
        <w:t>’</w:t>
      </w:r>
      <w:r>
        <w:rPr>
          <w:rFonts w:eastAsia="Arial Unicode MS" w:hAnsi="Arial Unicode MS" w:cs="Arial Unicode MS"/>
        </w:rPr>
        <w:t>s profile must comply with the rules for required information and unique information as defined in R1.2 above</w:t>
      </w:r>
      <w:r w:rsidR="00E46468">
        <w:rPr>
          <w:rFonts w:eastAsia="Arial Unicode MS" w:hAnsi="Arial Unicode MS" w:cs="Arial Unicode MS"/>
        </w:rPr>
        <w:t>.</w:t>
      </w:r>
    </w:p>
    <w:p w14:paraId="245AA724" w14:textId="77777777" w:rsidR="008E7A9A" w:rsidRDefault="008E7A9A" w:rsidP="00BC52BB">
      <w:pPr>
        <w:pStyle w:val="Body"/>
        <w:rPr>
          <w:rFonts w:eastAsia="Arial Unicode MS" w:hAnsi="Arial Unicode MS" w:cs="Arial Unicode MS"/>
        </w:rPr>
      </w:pPr>
    </w:p>
    <w:p w14:paraId="4D4FA058" w14:textId="02C723F8" w:rsidR="00EE788C" w:rsidRPr="00EE788C" w:rsidRDefault="00EE788C" w:rsidP="00BC52BB">
      <w:pPr>
        <w:pStyle w:val="Body"/>
        <w:rPr>
          <w:rFonts w:eastAsia="Arial Unicode MS" w:hAnsi="Arial Unicode MS" w:cs="Arial Unicode MS"/>
          <w:b/>
        </w:rPr>
      </w:pPr>
      <w:r w:rsidRPr="00EE788C">
        <w:rPr>
          <w:rFonts w:eastAsia="Arial Unicode MS" w:hAnsi="Arial Unicode MS" w:cs="Arial Unicode MS"/>
          <w:b/>
        </w:rPr>
        <w:t>Functional Requirements:</w:t>
      </w:r>
    </w:p>
    <w:tbl>
      <w:tblPr>
        <w:tblStyle w:val="TableGrid"/>
        <w:tblW w:w="0" w:type="auto"/>
        <w:tblLook w:val="04A0" w:firstRow="1" w:lastRow="0" w:firstColumn="1" w:lastColumn="0" w:noHBand="0" w:noVBand="1"/>
      </w:tblPr>
      <w:tblGrid>
        <w:gridCol w:w="823"/>
        <w:gridCol w:w="7807"/>
      </w:tblGrid>
      <w:tr w:rsidR="008E7A9A" w:rsidRPr="00FE3077" w14:paraId="396F69F2" w14:textId="77777777" w:rsidTr="00EA1B80">
        <w:tc>
          <w:tcPr>
            <w:tcW w:w="828" w:type="dxa"/>
          </w:tcPr>
          <w:p w14:paraId="326F283E" w14:textId="77777777" w:rsidR="008E7A9A" w:rsidRDefault="008E7A9A"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6D679296" w14:textId="6C215F3A" w:rsidR="008E7A9A" w:rsidRPr="00FE3077" w:rsidRDefault="008E7A9A"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Manage GJSP Profile</w:t>
            </w:r>
          </w:p>
        </w:tc>
      </w:tr>
      <w:tr w:rsidR="008E7A9A" w14:paraId="0EDCDE7A" w14:textId="77777777" w:rsidTr="00EA1B80">
        <w:tc>
          <w:tcPr>
            <w:tcW w:w="828" w:type="dxa"/>
          </w:tcPr>
          <w:p w14:paraId="024040A9" w14:textId="1F279319" w:rsidR="008E7A9A" w:rsidRDefault="007D23A1"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2.1</w:t>
            </w:r>
          </w:p>
        </w:tc>
        <w:tc>
          <w:tcPr>
            <w:tcW w:w="8028" w:type="dxa"/>
          </w:tcPr>
          <w:p w14:paraId="75FD3B67" w14:textId="6C3BABA9" w:rsidR="008E7A9A" w:rsidRDefault="00EE6E13" w:rsidP="00EE6E1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Registered users</w:t>
            </w:r>
            <w:r w:rsidR="008E7A9A">
              <w:rPr>
                <w:rFonts w:eastAsia="Arial Unicode MS" w:hAnsi="Arial Unicode MS" w:cs="Arial Unicode MS"/>
              </w:rPr>
              <w:t xml:space="preserve"> </w:t>
            </w:r>
            <w:r w:rsidR="00AB6190">
              <w:rPr>
                <w:rFonts w:eastAsia="Arial Unicode MS" w:hAnsi="Arial Unicode MS" w:cs="Arial Unicode MS"/>
              </w:rPr>
              <w:t xml:space="preserve">will be </w:t>
            </w:r>
            <w:r>
              <w:rPr>
                <w:rFonts w:eastAsia="Arial Unicode MS" w:hAnsi="Arial Unicode MS" w:cs="Arial Unicode MS"/>
              </w:rPr>
              <w:t>able</w:t>
            </w:r>
            <w:r w:rsidR="00A430B1">
              <w:rPr>
                <w:rFonts w:eastAsia="Arial Unicode MS" w:hAnsi="Arial Unicode MS" w:cs="Arial Unicode MS"/>
              </w:rPr>
              <w:t xml:space="preserve"> to maintain their GJSP profile</w:t>
            </w:r>
            <w:r>
              <w:rPr>
                <w:rFonts w:eastAsia="Arial Unicode MS" w:hAnsi="Arial Unicode MS" w:cs="Arial Unicode MS"/>
              </w:rPr>
              <w:t xml:space="preserve"> information.</w:t>
            </w:r>
            <w:r w:rsidR="00AB6190">
              <w:rPr>
                <w:rFonts w:eastAsia="Arial Unicode MS" w:hAnsi="Arial Unicode MS" w:cs="Arial Unicode MS"/>
              </w:rPr>
              <w:t xml:space="preserve"> </w:t>
            </w:r>
            <w:r>
              <w:rPr>
                <w:rFonts w:eastAsia="Arial Unicode MS" w:hAnsi="Arial Unicode MS" w:cs="Arial Unicode MS"/>
              </w:rPr>
              <w:t>User will be permitted to</w:t>
            </w:r>
            <w:r w:rsidR="008E7A9A">
              <w:rPr>
                <w:rFonts w:eastAsia="Arial Unicode MS" w:hAnsi="Arial Unicode MS" w:cs="Arial Unicode MS"/>
              </w:rPr>
              <w:t xml:space="preserve"> modify and update </w:t>
            </w:r>
            <w:r>
              <w:rPr>
                <w:rFonts w:eastAsia="Arial Unicode MS" w:hAnsi="Arial Unicode MS" w:cs="Arial Unicode MS"/>
              </w:rPr>
              <w:t>their</w:t>
            </w:r>
            <w:r w:rsidR="008E7A9A">
              <w:rPr>
                <w:rFonts w:eastAsia="Arial Unicode MS" w:hAnsi="Arial Unicode MS" w:cs="Arial Unicode MS"/>
              </w:rPr>
              <w:t xml:space="preserve"> GJSP Profile information</w:t>
            </w:r>
            <w:r w:rsidR="00AB6190">
              <w:rPr>
                <w:rFonts w:eastAsia="Arial Unicode MS" w:hAnsi="Arial Unicode MS" w:cs="Arial Unicode MS"/>
              </w:rPr>
              <w:t>. User will be permitted to change their account email address and password.</w:t>
            </w:r>
            <w:r w:rsidR="008E7A9A">
              <w:rPr>
                <w:rFonts w:eastAsia="Arial Unicode MS" w:hAnsi="Arial Unicode MS" w:cs="Arial Unicode MS"/>
              </w:rPr>
              <w:t xml:space="preserve"> </w:t>
            </w:r>
          </w:p>
        </w:tc>
      </w:tr>
    </w:tbl>
    <w:p w14:paraId="44CAC833" w14:textId="77777777" w:rsidR="008E7A9A" w:rsidRPr="00BC52BB" w:rsidRDefault="008E7A9A" w:rsidP="00BC52BB">
      <w:pPr>
        <w:pStyle w:val="Body"/>
        <w:rPr>
          <w:rFonts w:eastAsia="Arial Unicode MS" w:hAnsi="Arial Unicode MS" w:cs="Arial Unicode MS"/>
        </w:rPr>
      </w:pPr>
    </w:p>
    <w:p w14:paraId="4C4D804A" w14:textId="77777777" w:rsidR="00BC52BB" w:rsidRPr="00BC52BB" w:rsidRDefault="00BC52BB" w:rsidP="00BC52BB">
      <w:pPr>
        <w:pStyle w:val="Body"/>
        <w:rPr>
          <w:rFonts w:eastAsia="Arial Unicode MS" w:hAnsi="Arial Unicode MS" w:cs="Arial Unicode MS"/>
        </w:rPr>
      </w:pPr>
    </w:p>
    <w:p w14:paraId="6F1848B9" w14:textId="77777777" w:rsidR="00632A62" w:rsidRDefault="00632A62">
      <w:pPr>
        <w:rPr>
          <w:rFonts w:ascii="Arial" w:eastAsia="Arial" w:hAnsi="Arial" w:cs="Arial"/>
          <w:b/>
          <w:bCs/>
          <w:color w:val="EA8300" w:themeColor="accent4" w:themeShade="BF"/>
          <w:sz w:val="22"/>
          <w:szCs w:val="22"/>
          <w:u w:val="single" w:color="000000"/>
        </w:rPr>
      </w:pPr>
      <w:r>
        <w:rPr>
          <w:b/>
          <w:bCs/>
          <w:color w:val="EA8300" w:themeColor="accent4" w:themeShade="BF"/>
          <w:u w:val="single"/>
        </w:rPr>
        <w:br w:type="page"/>
      </w:r>
    </w:p>
    <w:p w14:paraId="58FDCAF4" w14:textId="51B4D7C3" w:rsidR="005F7D05" w:rsidRPr="009E0EDC" w:rsidRDefault="00F57D3F" w:rsidP="008311A1">
      <w:pPr>
        <w:pStyle w:val="Heading1"/>
        <w:rPr>
          <w:rFonts w:ascii="Arial" w:hAnsi="Arial" w:cs="Arial"/>
          <w:color w:val="FFA93A" w:themeColor="accent4"/>
          <w:sz w:val="24"/>
          <w:szCs w:val="24"/>
        </w:rPr>
      </w:pPr>
      <w:bookmarkStart w:id="51" w:name="_Toc323455217"/>
      <w:bookmarkStart w:id="52" w:name="_Toc323455291"/>
      <w:bookmarkStart w:id="53" w:name="_Toc323455367"/>
      <w:bookmarkStart w:id="54" w:name="_Toc323455431"/>
      <w:bookmarkStart w:id="55" w:name="_Toc323455582"/>
      <w:bookmarkStart w:id="56" w:name="_Toc323455631"/>
      <w:bookmarkStart w:id="57" w:name="_Toc450734648"/>
      <w:r>
        <w:rPr>
          <w:rFonts w:ascii="Arial" w:hAnsi="Arial" w:cs="Arial"/>
          <w:color w:val="FFA93A" w:themeColor="accent4"/>
          <w:sz w:val="24"/>
          <w:szCs w:val="24"/>
        </w:rPr>
        <w:t xml:space="preserve">3. </w:t>
      </w:r>
      <w:r w:rsidR="005F7D05" w:rsidRPr="009E0EDC">
        <w:rPr>
          <w:rFonts w:ascii="Arial" w:hAnsi="Arial" w:cs="Arial"/>
          <w:color w:val="FFA93A" w:themeColor="accent4"/>
          <w:sz w:val="24"/>
          <w:szCs w:val="24"/>
        </w:rPr>
        <w:t>Sign-</w:t>
      </w:r>
      <w:r w:rsidR="005F1809">
        <w:rPr>
          <w:rFonts w:ascii="Arial" w:hAnsi="Arial" w:cs="Arial"/>
          <w:color w:val="FFA93A" w:themeColor="accent4"/>
          <w:sz w:val="24"/>
          <w:szCs w:val="24"/>
        </w:rPr>
        <w:t>O</w:t>
      </w:r>
      <w:r w:rsidR="005F7D05" w:rsidRPr="009E0EDC">
        <w:rPr>
          <w:rFonts w:ascii="Arial" w:hAnsi="Arial" w:cs="Arial"/>
          <w:color w:val="FFA93A" w:themeColor="accent4"/>
          <w:sz w:val="24"/>
          <w:szCs w:val="24"/>
        </w:rPr>
        <w:t>n</w:t>
      </w:r>
      <w:bookmarkEnd w:id="51"/>
      <w:bookmarkEnd w:id="52"/>
      <w:bookmarkEnd w:id="53"/>
      <w:bookmarkEnd w:id="54"/>
      <w:bookmarkEnd w:id="55"/>
      <w:bookmarkEnd w:id="56"/>
      <w:bookmarkEnd w:id="57"/>
      <w:r w:rsidR="003F19C5">
        <w:rPr>
          <w:rFonts w:ascii="Arial" w:hAnsi="Arial" w:cs="Arial"/>
          <w:color w:val="FFA93A" w:themeColor="accent4"/>
          <w:sz w:val="24"/>
          <w:szCs w:val="24"/>
        </w:rPr>
        <w:br/>
      </w:r>
    </w:p>
    <w:p w14:paraId="1B5FEB34" w14:textId="3C78CF03" w:rsidR="005F7D05" w:rsidRDefault="005F7D05" w:rsidP="005F7D05">
      <w:pPr>
        <w:pStyle w:val="Body"/>
        <w:rPr>
          <w:b/>
          <w:bCs/>
        </w:rPr>
      </w:pPr>
      <w:r>
        <w:rPr>
          <w:rFonts w:eastAsia="Arial Unicode MS" w:hAnsi="Arial Unicode MS" w:cs="Arial Unicode MS"/>
        </w:rPr>
        <w:t>Sign-</w:t>
      </w:r>
      <w:r w:rsidR="005D2B1F">
        <w:rPr>
          <w:rFonts w:eastAsia="Arial Unicode MS" w:hAnsi="Arial Unicode MS" w:cs="Arial Unicode MS"/>
        </w:rPr>
        <w:t>O</w:t>
      </w:r>
      <w:r>
        <w:rPr>
          <w:rFonts w:eastAsia="Arial Unicode MS" w:hAnsi="Arial Unicode MS" w:cs="Arial Unicode MS"/>
        </w:rPr>
        <w:t xml:space="preserve">n is the process </w:t>
      </w:r>
      <w:r w:rsidR="005D2B1F">
        <w:rPr>
          <w:rFonts w:eastAsia="Arial Unicode MS" w:hAnsi="Arial Unicode MS" w:cs="Arial Unicode MS"/>
        </w:rPr>
        <w:t>that</w:t>
      </w:r>
      <w:r>
        <w:rPr>
          <w:rFonts w:eastAsia="Arial Unicode MS" w:hAnsi="Arial Unicode MS" w:cs="Arial Unicode MS"/>
        </w:rPr>
        <w:t xml:space="preserve"> allows a registered </w:t>
      </w:r>
      <w:r w:rsidR="00030C75">
        <w:rPr>
          <w:rFonts w:eastAsia="Arial Unicode MS" w:hAnsi="Arial Unicode MS" w:cs="Arial Unicode MS"/>
        </w:rPr>
        <w:t>user</w:t>
      </w:r>
      <w:r>
        <w:rPr>
          <w:rFonts w:eastAsia="Arial Unicode MS" w:hAnsi="Arial Unicode MS" w:cs="Arial Unicode MS"/>
        </w:rPr>
        <w:t xml:space="preserve"> to gain access to the </w:t>
      </w:r>
      <w:r w:rsidR="00877BE3">
        <w:rPr>
          <w:rFonts w:eastAsia="Arial Unicode MS" w:hAnsi="Arial Unicode MS" w:cs="Arial Unicode MS"/>
        </w:rPr>
        <w:t>GJSP</w:t>
      </w:r>
      <w:r>
        <w:rPr>
          <w:rFonts w:eastAsia="Arial Unicode MS" w:hAnsi="Arial Unicode MS" w:cs="Arial Unicode MS"/>
        </w:rPr>
        <w:t xml:space="preserve"> portal s</w:t>
      </w:r>
      <w:r w:rsidR="004E443E">
        <w:rPr>
          <w:rFonts w:eastAsia="Arial Unicode MS" w:hAnsi="Arial Unicode MS" w:cs="Arial Unicode MS"/>
        </w:rPr>
        <w:t>ervices by entering a</w:t>
      </w:r>
      <w:r>
        <w:rPr>
          <w:rFonts w:eastAsia="Arial Unicode MS" w:hAnsi="Arial Unicode MS" w:cs="Arial Unicode MS"/>
        </w:rPr>
        <w:t xml:space="preserve"> </w:t>
      </w:r>
      <w:r w:rsidR="00877BE3">
        <w:rPr>
          <w:rFonts w:eastAsia="Arial Unicode MS" w:hAnsi="Arial Unicode MS" w:cs="Arial Unicode MS"/>
        </w:rPr>
        <w:t xml:space="preserve">valid </w:t>
      </w:r>
      <w:r>
        <w:rPr>
          <w:rFonts w:eastAsia="Arial Unicode MS" w:hAnsi="Arial Unicode MS" w:cs="Arial Unicode MS"/>
        </w:rPr>
        <w:t>user name and password</w:t>
      </w:r>
      <w:r w:rsidR="004C4B92">
        <w:rPr>
          <w:rFonts w:eastAsia="Arial Unicode MS" w:hAnsi="Arial Unicode MS" w:cs="Arial Unicode MS"/>
        </w:rPr>
        <w:t xml:space="preserve"> into the Sign-</w:t>
      </w:r>
      <w:r w:rsidR="005D2B1F">
        <w:rPr>
          <w:rFonts w:eastAsia="Arial Unicode MS" w:hAnsi="Arial Unicode MS" w:cs="Arial Unicode MS"/>
        </w:rPr>
        <w:t>O</w:t>
      </w:r>
      <w:r w:rsidR="004C4B92">
        <w:rPr>
          <w:rFonts w:eastAsia="Arial Unicode MS" w:hAnsi="Arial Unicode MS" w:cs="Arial Unicode MS"/>
        </w:rPr>
        <w:t>n form</w:t>
      </w:r>
      <w:r>
        <w:rPr>
          <w:rFonts w:eastAsia="Arial Unicode MS" w:hAnsi="Arial Unicode MS" w:cs="Arial Unicode MS"/>
        </w:rPr>
        <w:t>.</w:t>
      </w:r>
    </w:p>
    <w:p w14:paraId="49CEE755" w14:textId="77777777" w:rsidR="005F7D05" w:rsidRDefault="005F7D05" w:rsidP="005F7D05">
      <w:pPr>
        <w:pStyle w:val="Body"/>
        <w:rPr>
          <w:b/>
          <w:bCs/>
        </w:rPr>
      </w:pPr>
    </w:p>
    <w:p w14:paraId="44F24719" w14:textId="31983631" w:rsidR="007B7D9A" w:rsidRDefault="00030C75" w:rsidP="00EA1B80">
      <w:pPr>
        <w:pStyle w:val="Body"/>
        <w:rPr>
          <w:b/>
          <w:bCs/>
        </w:rPr>
      </w:pPr>
      <w:r>
        <w:rPr>
          <w:b/>
          <w:bCs/>
        </w:rPr>
        <w:t>User</w:t>
      </w:r>
      <w:r w:rsidR="005F7D05">
        <w:rPr>
          <w:b/>
          <w:bCs/>
        </w:rPr>
        <w:t xml:space="preserve"> can perform the following actions:</w:t>
      </w:r>
    </w:p>
    <w:p w14:paraId="310EEFEF" w14:textId="7BC372AA" w:rsidR="00EE788C" w:rsidRPr="00EE788C" w:rsidRDefault="00030C75" w:rsidP="00EE788C">
      <w:pPr>
        <w:pStyle w:val="Body"/>
        <w:numPr>
          <w:ilvl w:val="0"/>
          <w:numId w:val="22"/>
        </w:numPr>
        <w:rPr>
          <w:bCs/>
        </w:rPr>
      </w:pPr>
      <w:r>
        <w:rPr>
          <w:bCs/>
        </w:rPr>
        <w:t xml:space="preserve">A registered user can </w:t>
      </w:r>
      <w:r w:rsidR="005D2B1F">
        <w:rPr>
          <w:bCs/>
        </w:rPr>
        <w:t>sign on to the</w:t>
      </w:r>
      <w:r w:rsidR="00EE788C" w:rsidRPr="00EE788C">
        <w:rPr>
          <w:bCs/>
        </w:rPr>
        <w:t xml:space="preserve"> GJSP portal</w:t>
      </w:r>
      <w:r>
        <w:rPr>
          <w:bCs/>
        </w:rPr>
        <w:t xml:space="preserve"> with their credentials.</w:t>
      </w:r>
    </w:p>
    <w:p w14:paraId="25176BD5" w14:textId="760DAA16" w:rsidR="00EE788C" w:rsidRPr="00EE788C" w:rsidRDefault="00030C75" w:rsidP="00EE788C">
      <w:pPr>
        <w:pStyle w:val="Body"/>
        <w:numPr>
          <w:ilvl w:val="0"/>
          <w:numId w:val="22"/>
        </w:numPr>
      </w:pPr>
      <w:r>
        <w:rPr>
          <w:bCs/>
        </w:rPr>
        <w:t>A registered user can reset their</w:t>
      </w:r>
      <w:r w:rsidR="00EE788C" w:rsidRPr="00EE788C">
        <w:rPr>
          <w:bCs/>
        </w:rPr>
        <w:t xml:space="preserve"> lost password</w:t>
      </w:r>
      <w:r w:rsidR="0000077B">
        <w:rPr>
          <w:bCs/>
        </w:rPr>
        <w:t>.</w:t>
      </w:r>
    </w:p>
    <w:p w14:paraId="66A9879C" w14:textId="77777777" w:rsidR="00EE788C" w:rsidRDefault="00EE788C" w:rsidP="00EE788C">
      <w:pPr>
        <w:pStyle w:val="Body"/>
        <w:rPr>
          <w:bCs/>
        </w:rPr>
      </w:pPr>
    </w:p>
    <w:p w14:paraId="6B122EA6" w14:textId="33949875" w:rsidR="00EE788C" w:rsidRPr="00EE788C" w:rsidRDefault="00EE788C" w:rsidP="00EE788C">
      <w:pPr>
        <w:pStyle w:val="Body"/>
        <w:rPr>
          <w:b/>
        </w:rPr>
      </w:pPr>
      <w:r w:rsidRPr="00EE788C">
        <w:rPr>
          <w:b/>
          <w:bCs/>
        </w:rPr>
        <w:t>Functional Requirements</w:t>
      </w:r>
    </w:p>
    <w:tbl>
      <w:tblPr>
        <w:tblStyle w:val="TableGrid"/>
        <w:tblW w:w="0" w:type="auto"/>
        <w:tblLook w:val="04A0" w:firstRow="1" w:lastRow="0" w:firstColumn="1" w:lastColumn="0" w:noHBand="0" w:noVBand="1"/>
      </w:tblPr>
      <w:tblGrid>
        <w:gridCol w:w="823"/>
        <w:gridCol w:w="7807"/>
      </w:tblGrid>
      <w:tr w:rsidR="009F0850" w:rsidRPr="00FE3077" w14:paraId="75968494" w14:textId="77777777" w:rsidTr="00EA1B80">
        <w:tc>
          <w:tcPr>
            <w:tcW w:w="828" w:type="dxa"/>
          </w:tcPr>
          <w:p w14:paraId="1223017D" w14:textId="77777777" w:rsidR="009F0850" w:rsidRDefault="009F0850"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63FCD57A" w14:textId="3BCC4282" w:rsidR="009F0850" w:rsidRPr="00FE3077" w:rsidRDefault="00BD7521" w:rsidP="005D2B1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Portal </w:t>
            </w:r>
            <w:r w:rsidR="009F0850">
              <w:rPr>
                <w:rFonts w:eastAsia="Arial Unicode MS" w:hAnsi="Arial Unicode MS" w:cs="Arial Unicode MS"/>
                <w:b/>
              </w:rPr>
              <w:t>Sign-</w:t>
            </w:r>
            <w:r w:rsidR="005D2B1F">
              <w:rPr>
                <w:rFonts w:eastAsia="Arial Unicode MS" w:hAnsi="Arial Unicode MS" w:cs="Arial Unicode MS"/>
                <w:b/>
              </w:rPr>
              <w:t>O</w:t>
            </w:r>
            <w:r w:rsidR="009F0850">
              <w:rPr>
                <w:rFonts w:eastAsia="Arial Unicode MS" w:hAnsi="Arial Unicode MS" w:cs="Arial Unicode MS"/>
                <w:b/>
              </w:rPr>
              <w:t>n</w:t>
            </w:r>
          </w:p>
        </w:tc>
      </w:tr>
      <w:tr w:rsidR="009F0850" w14:paraId="7E0DA71F" w14:textId="77777777" w:rsidTr="00EA1B80">
        <w:tc>
          <w:tcPr>
            <w:tcW w:w="828" w:type="dxa"/>
          </w:tcPr>
          <w:p w14:paraId="2A692B1C" w14:textId="7621467A" w:rsidR="009F0850" w:rsidRDefault="008D4FC5"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3.1</w:t>
            </w:r>
          </w:p>
        </w:tc>
        <w:tc>
          <w:tcPr>
            <w:tcW w:w="8028" w:type="dxa"/>
          </w:tcPr>
          <w:p w14:paraId="1FA7A911" w14:textId="3F94016F" w:rsidR="009F0850" w:rsidRDefault="008F7C80" w:rsidP="005D2B1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The user will enter their GJSP credentials</w:t>
            </w:r>
            <w:r w:rsidR="00BD7521">
              <w:rPr>
                <w:rFonts w:eastAsia="Arial Unicode MS" w:hAnsi="Arial Unicode MS" w:cs="Arial Unicode MS"/>
              </w:rPr>
              <w:t xml:space="preserve"> </w:t>
            </w:r>
            <w:r>
              <w:rPr>
                <w:rFonts w:eastAsia="Arial Unicode MS" w:hAnsi="Arial Unicode MS" w:cs="Arial Unicode MS"/>
              </w:rPr>
              <w:t xml:space="preserve">into the GJSP </w:t>
            </w:r>
            <w:r w:rsidR="005D2B1F">
              <w:rPr>
                <w:rFonts w:eastAsia="Arial Unicode MS" w:hAnsi="Arial Unicode MS" w:cs="Arial Unicode MS"/>
              </w:rPr>
              <w:t>Sign-On</w:t>
            </w:r>
            <w:r>
              <w:rPr>
                <w:rFonts w:eastAsia="Arial Unicode MS" w:hAnsi="Arial Unicode MS" w:cs="Arial Unicode MS"/>
              </w:rPr>
              <w:t xml:space="preserve"> form.</w:t>
            </w:r>
          </w:p>
        </w:tc>
      </w:tr>
      <w:tr w:rsidR="00BD56DF" w14:paraId="5381CFD6" w14:textId="77777777" w:rsidTr="00EA1B80">
        <w:tc>
          <w:tcPr>
            <w:tcW w:w="828" w:type="dxa"/>
          </w:tcPr>
          <w:p w14:paraId="2A6FB429" w14:textId="77777777" w:rsidR="00BD56DF" w:rsidRDefault="00BD56DF"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1A5F425E" w14:textId="360F2DB8" w:rsidR="00BD56DF" w:rsidRPr="00EA1B80" w:rsidRDefault="00BD56DF"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Failed Authentication</w:t>
            </w:r>
          </w:p>
        </w:tc>
      </w:tr>
      <w:tr w:rsidR="00BD56DF" w14:paraId="310DE617" w14:textId="77777777" w:rsidTr="00EA1B80">
        <w:tc>
          <w:tcPr>
            <w:tcW w:w="828" w:type="dxa"/>
          </w:tcPr>
          <w:p w14:paraId="7F63858A" w14:textId="7599B818" w:rsidR="00BD56DF" w:rsidRDefault="008D4FC5"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3.2</w:t>
            </w:r>
          </w:p>
        </w:tc>
        <w:tc>
          <w:tcPr>
            <w:tcW w:w="8028" w:type="dxa"/>
            <w:vAlign w:val="center"/>
          </w:tcPr>
          <w:p w14:paraId="280709C0" w14:textId="41F496FF" w:rsidR="00BD56DF" w:rsidRPr="00BD56DF" w:rsidRDefault="00BD56DF" w:rsidP="005D2B1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r w:rsidRPr="00BD56DF">
              <w:rPr>
                <w:rFonts w:eastAsia="Arial Unicode MS" w:hAnsi="Arial Unicode MS" w:cs="Arial Unicode MS"/>
              </w:rPr>
              <w:t xml:space="preserve">Users </w:t>
            </w:r>
            <w:r>
              <w:rPr>
                <w:rFonts w:eastAsia="Arial Unicode MS" w:hAnsi="Arial Unicode MS" w:cs="Arial Unicode MS"/>
              </w:rPr>
              <w:t xml:space="preserve">that fail authentication </w:t>
            </w:r>
            <w:r w:rsidR="005D2B1F">
              <w:rPr>
                <w:rFonts w:eastAsia="Arial Unicode MS" w:hAnsi="Arial Unicode MS" w:cs="Arial Unicode MS"/>
              </w:rPr>
              <w:t xml:space="preserve">within the Portal Sign-On process </w:t>
            </w:r>
            <w:r>
              <w:rPr>
                <w:rFonts w:eastAsia="Arial Unicode MS" w:hAnsi="Arial Unicode MS" w:cs="Arial Unicode MS"/>
              </w:rPr>
              <w:t xml:space="preserve">will be denied access to any </w:t>
            </w:r>
            <w:r w:rsidR="005D2B1F">
              <w:rPr>
                <w:rFonts w:eastAsia="Arial Unicode MS" w:hAnsi="Arial Unicode MS" w:cs="Arial Unicode MS"/>
              </w:rPr>
              <w:t>Portal features</w:t>
            </w:r>
            <w:r>
              <w:rPr>
                <w:rFonts w:eastAsia="Arial Unicode MS" w:hAnsi="Arial Unicode MS" w:cs="Arial Unicode MS"/>
              </w:rPr>
              <w:t xml:space="preserve"> that require authentication and must be provided with instructions for re-entering GJSP credentials.</w:t>
            </w:r>
          </w:p>
        </w:tc>
      </w:tr>
      <w:tr w:rsidR="00BD56DF" w14:paraId="07F8E0A1" w14:textId="77777777" w:rsidTr="00EA1B80">
        <w:tc>
          <w:tcPr>
            <w:tcW w:w="828" w:type="dxa"/>
          </w:tcPr>
          <w:p w14:paraId="46FD1CD1" w14:textId="77777777" w:rsidR="00BD56DF" w:rsidRDefault="00BD56DF"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77475E48" w14:textId="51635532" w:rsidR="00BD56DF" w:rsidRPr="00EA1B80" w:rsidRDefault="00BD56DF"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Successful Authentication</w:t>
            </w:r>
          </w:p>
        </w:tc>
      </w:tr>
      <w:tr w:rsidR="00BD56DF" w14:paraId="25C12F42" w14:textId="77777777" w:rsidTr="00EA1B80">
        <w:tc>
          <w:tcPr>
            <w:tcW w:w="828" w:type="dxa"/>
          </w:tcPr>
          <w:p w14:paraId="6C9BFF31" w14:textId="253861A3" w:rsidR="00BD56DF" w:rsidRDefault="008D4FC5"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3.3</w:t>
            </w:r>
          </w:p>
        </w:tc>
        <w:tc>
          <w:tcPr>
            <w:tcW w:w="8028" w:type="dxa"/>
            <w:vAlign w:val="center"/>
          </w:tcPr>
          <w:p w14:paraId="3799E3B4" w14:textId="6AC8509A" w:rsidR="00BD56DF" w:rsidRPr="00BD56DF" w:rsidRDefault="00BD56DF"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r>
              <w:rPr>
                <w:rFonts w:eastAsia="Arial Unicode MS" w:hAnsi="Arial Unicode MS" w:cs="Arial Unicode MS"/>
              </w:rPr>
              <w:t>Users that are successfully authenticated will be directed to the GJSP Services page.</w:t>
            </w:r>
          </w:p>
        </w:tc>
      </w:tr>
      <w:tr w:rsidR="00F61CA8" w14:paraId="6E04994F" w14:textId="77777777" w:rsidTr="00EA1B80">
        <w:tc>
          <w:tcPr>
            <w:tcW w:w="828" w:type="dxa"/>
          </w:tcPr>
          <w:p w14:paraId="1171828B" w14:textId="77777777" w:rsidR="00F61CA8" w:rsidRDefault="00F61CA8"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4AA9C558" w14:textId="0E29C4BE" w:rsidR="00F61CA8" w:rsidRPr="00EA1B80" w:rsidRDefault="00F61CA8"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sidRPr="00EA1B80">
              <w:rPr>
                <w:rFonts w:eastAsia="Arial Unicode MS" w:hAnsi="Arial Unicode MS" w:cs="Arial Unicode MS"/>
                <w:b/>
              </w:rPr>
              <w:t>Reset Password</w:t>
            </w:r>
          </w:p>
        </w:tc>
      </w:tr>
      <w:tr w:rsidR="00F61CA8" w14:paraId="3F9CB0EB" w14:textId="77777777" w:rsidTr="00EA1B80">
        <w:tc>
          <w:tcPr>
            <w:tcW w:w="828" w:type="dxa"/>
          </w:tcPr>
          <w:p w14:paraId="1FE27555" w14:textId="7F0679DC" w:rsidR="00F61CA8" w:rsidRDefault="008D4FC5" w:rsidP="00EA1B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57D3F">
              <w:rPr>
                <w:rFonts w:eastAsia="Arial Unicode MS" w:hAnsi="Arial Unicode MS" w:cs="Arial Unicode MS"/>
              </w:rPr>
              <w:t>3.4</w:t>
            </w:r>
          </w:p>
        </w:tc>
        <w:tc>
          <w:tcPr>
            <w:tcW w:w="8028" w:type="dxa"/>
          </w:tcPr>
          <w:p w14:paraId="4DBBFB18" w14:textId="78E90175" w:rsidR="00F61CA8" w:rsidRDefault="000239CE" w:rsidP="0000077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A u</w:t>
            </w:r>
            <w:r w:rsidR="00F61CA8">
              <w:rPr>
                <w:rFonts w:eastAsia="Arial Unicode MS" w:hAnsi="Arial Unicode MS" w:cs="Arial Unicode MS"/>
              </w:rPr>
              <w:t xml:space="preserve">ser can reset a </w:t>
            </w:r>
            <w:r w:rsidR="0000077B">
              <w:rPr>
                <w:rFonts w:eastAsia="Arial Unicode MS" w:hAnsi="Arial Unicode MS" w:cs="Arial Unicode MS"/>
              </w:rPr>
              <w:t>lost</w:t>
            </w:r>
            <w:r w:rsidR="00F61CA8">
              <w:rPr>
                <w:rFonts w:eastAsia="Arial Unicode MS" w:hAnsi="Arial Unicode MS" w:cs="Arial Unicode MS"/>
              </w:rPr>
              <w:t xml:space="preserve"> password</w:t>
            </w:r>
            <w:r>
              <w:rPr>
                <w:rFonts w:eastAsia="Arial Unicode MS" w:hAnsi="Arial Unicode MS" w:cs="Arial Unicode MS"/>
              </w:rPr>
              <w:t>.</w:t>
            </w:r>
          </w:p>
        </w:tc>
      </w:tr>
    </w:tbl>
    <w:p w14:paraId="6A925330" w14:textId="70032D6B" w:rsidR="005F7D05" w:rsidRDefault="005F7D05" w:rsidP="005F7D05">
      <w:pPr>
        <w:rPr>
          <w:rFonts w:ascii="Arial" w:eastAsia="Arial" w:hAnsi="Arial" w:cs="Arial"/>
          <w:b/>
          <w:bCs/>
          <w:color w:val="000000"/>
          <w:sz w:val="22"/>
          <w:szCs w:val="22"/>
          <w:u w:color="000000"/>
        </w:rPr>
      </w:pPr>
      <w:r>
        <w:rPr>
          <w:b/>
          <w:bCs/>
        </w:rPr>
        <w:br w:type="page"/>
      </w:r>
    </w:p>
    <w:p w14:paraId="3B420014" w14:textId="1BB8F0A0" w:rsidR="00A96482" w:rsidRPr="009E0EDC" w:rsidRDefault="00F611F5" w:rsidP="008311A1">
      <w:pPr>
        <w:pStyle w:val="Heading1"/>
        <w:rPr>
          <w:rFonts w:ascii="Arial" w:hAnsi="Arial" w:cs="Arial"/>
          <w:color w:val="FFA93A" w:themeColor="accent4"/>
          <w:sz w:val="24"/>
          <w:szCs w:val="24"/>
        </w:rPr>
      </w:pPr>
      <w:bookmarkStart w:id="58" w:name="_Toc323455218"/>
      <w:bookmarkStart w:id="59" w:name="_Toc323455292"/>
      <w:bookmarkStart w:id="60" w:name="_Toc323455368"/>
      <w:bookmarkStart w:id="61" w:name="_Toc323455432"/>
      <w:bookmarkStart w:id="62" w:name="_Toc323455583"/>
      <w:bookmarkStart w:id="63" w:name="_Toc323455632"/>
      <w:bookmarkStart w:id="64" w:name="_Toc450734649"/>
      <w:r>
        <w:rPr>
          <w:rFonts w:ascii="Arial" w:hAnsi="Arial" w:cs="Arial"/>
          <w:color w:val="FFA93A" w:themeColor="accent4"/>
          <w:sz w:val="24"/>
          <w:szCs w:val="24"/>
        </w:rPr>
        <w:t xml:space="preserve">4. </w:t>
      </w:r>
      <w:r w:rsidR="00A96482" w:rsidRPr="009E0EDC">
        <w:rPr>
          <w:rFonts w:ascii="Arial" w:hAnsi="Arial" w:cs="Arial"/>
          <w:color w:val="FFA93A" w:themeColor="accent4"/>
          <w:sz w:val="24"/>
          <w:szCs w:val="24"/>
        </w:rPr>
        <w:t xml:space="preserve">Federated </w:t>
      </w:r>
      <w:r w:rsidR="00E40B50" w:rsidRPr="009E0EDC">
        <w:rPr>
          <w:rFonts w:ascii="Arial" w:hAnsi="Arial" w:cs="Arial"/>
          <w:color w:val="FFA93A" w:themeColor="accent4"/>
          <w:sz w:val="24"/>
          <w:szCs w:val="24"/>
        </w:rPr>
        <w:t xml:space="preserve">Case </w:t>
      </w:r>
      <w:r w:rsidR="00A96482" w:rsidRPr="009E0EDC">
        <w:rPr>
          <w:rFonts w:ascii="Arial" w:hAnsi="Arial" w:cs="Arial"/>
          <w:color w:val="FFA93A" w:themeColor="accent4"/>
          <w:sz w:val="24"/>
          <w:szCs w:val="24"/>
        </w:rPr>
        <w:t>Search</w:t>
      </w:r>
      <w:bookmarkEnd w:id="58"/>
      <w:bookmarkEnd w:id="59"/>
      <w:bookmarkEnd w:id="60"/>
      <w:bookmarkEnd w:id="61"/>
      <w:bookmarkEnd w:id="62"/>
      <w:bookmarkEnd w:id="63"/>
      <w:bookmarkEnd w:id="64"/>
      <w:r w:rsidR="005F275D" w:rsidRPr="009E0EDC">
        <w:rPr>
          <w:rFonts w:ascii="Arial" w:hAnsi="Arial" w:cs="Arial"/>
          <w:color w:val="FFA93A" w:themeColor="accent4"/>
          <w:sz w:val="24"/>
          <w:szCs w:val="24"/>
        </w:rPr>
        <w:br/>
      </w:r>
    </w:p>
    <w:p w14:paraId="5C46B057" w14:textId="6ABD6627" w:rsidR="00721BDE" w:rsidRDefault="00A96482" w:rsidP="00A96482">
      <w:pPr>
        <w:pStyle w:val="Body"/>
        <w:rPr>
          <w:rFonts w:eastAsia="Arial Unicode MS" w:hAnsi="Arial Unicode MS" w:cs="Arial Unicode MS"/>
        </w:rPr>
      </w:pPr>
      <w:r>
        <w:rPr>
          <w:rFonts w:eastAsia="Arial Unicode MS" w:hAnsi="Arial Unicode MS" w:cs="Arial Unicode MS"/>
        </w:rPr>
        <w:t xml:space="preserve">A Federated </w:t>
      </w:r>
      <w:r w:rsidR="003D626C">
        <w:rPr>
          <w:rFonts w:eastAsia="Arial Unicode MS" w:hAnsi="Arial Unicode MS" w:cs="Arial Unicode MS"/>
        </w:rPr>
        <w:t xml:space="preserve">Case </w:t>
      </w:r>
      <w:r>
        <w:rPr>
          <w:rFonts w:eastAsia="Arial Unicode MS" w:hAnsi="Arial Unicode MS" w:cs="Arial Unicode MS"/>
        </w:rPr>
        <w:t xml:space="preserve">Search is the process by which </w:t>
      </w:r>
      <w:r w:rsidR="00EF64E8">
        <w:rPr>
          <w:rFonts w:eastAsia="Arial Unicode MS" w:hAnsi="Arial Unicode MS" w:cs="Arial Unicode MS"/>
        </w:rPr>
        <w:t>a user</w:t>
      </w:r>
      <w:r w:rsidR="00C57120">
        <w:rPr>
          <w:rFonts w:eastAsia="Arial Unicode MS" w:hAnsi="Arial Unicode MS" w:cs="Arial Unicode MS"/>
        </w:rPr>
        <w:t xml:space="preserve"> who </w:t>
      </w:r>
      <w:r w:rsidR="005D2B1F">
        <w:rPr>
          <w:rFonts w:eastAsia="Arial Unicode MS" w:hAnsi="Arial Unicode MS" w:cs="Arial Unicode MS"/>
        </w:rPr>
        <w:t>has been authenticated</w:t>
      </w:r>
      <w:r w:rsidR="00C57120">
        <w:rPr>
          <w:rFonts w:eastAsia="Arial Unicode MS" w:hAnsi="Arial Unicode MS" w:cs="Arial Unicode MS"/>
        </w:rPr>
        <w:t xml:space="preserve"> with </w:t>
      </w:r>
      <w:r w:rsidR="00955B1A">
        <w:rPr>
          <w:rFonts w:eastAsia="Arial Unicode MS" w:hAnsi="Arial Unicode MS" w:cs="Arial Unicode MS"/>
        </w:rPr>
        <w:t>GJSP</w:t>
      </w:r>
      <w:r w:rsidR="00C57120">
        <w:rPr>
          <w:rFonts w:eastAsia="Arial Unicode MS" w:hAnsi="Arial Unicode MS" w:cs="Arial Unicode MS"/>
        </w:rPr>
        <w:t xml:space="preserve"> can search for an existing case that is </w:t>
      </w:r>
      <w:r w:rsidR="005D2B1F">
        <w:rPr>
          <w:rFonts w:eastAsia="Arial Unicode MS" w:hAnsi="Arial Unicode MS" w:cs="Arial Unicode MS"/>
        </w:rPr>
        <w:t>associated</w:t>
      </w:r>
      <w:r w:rsidR="00C57120">
        <w:rPr>
          <w:rFonts w:eastAsia="Arial Unicode MS" w:hAnsi="Arial Unicode MS" w:cs="Arial Unicode MS"/>
        </w:rPr>
        <w:t xml:space="preserve"> with one of the</w:t>
      </w:r>
      <w:r w:rsidR="00CC1D8C">
        <w:rPr>
          <w:rFonts w:eastAsia="Arial Unicode MS" w:hAnsi="Arial Unicode MS" w:cs="Arial Unicode MS"/>
        </w:rPr>
        <w:t xml:space="preserve"> five</w:t>
      </w:r>
      <w:r w:rsidR="005143BB">
        <w:rPr>
          <w:rFonts w:eastAsia="Arial Unicode MS" w:hAnsi="Arial Unicode MS" w:cs="Arial Unicode MS"/>
        </w:rPr>
        <w:t xml:space="preserve"> </w:t>
      </w:r>
      <w:r w:rsidR="00BA6FC9">
        <w:rPr>
          <w:rFonts w:eastAsia="Arial Unicode MS" w:hAnsi="Arial Unicode MS" w:cs="Arial Unicode MS"/>
        </w:rPr>
        <w:t>levels</w:t>
      </w:r>
      <w:r w:rsidR="00C57120">
        <w:rPr>
          <w:rFonts w:eastAsia="Arial Unicode MS" w:hAnsi="Arial Unicode MS" w:cs="Arial Unicode MS"/>
        </w:rPr>
        <w:t xml:space="preserve"> Georgia </w:t>
      </w:r>
      <w:r w:rsidR="005143BB">
        <w:rPr>
          <w:rFonts w:eastAsia="Arial Unicode MS" w:hAnsi="Arial Unicode MS" w:cs="Arial Unicode MS"/>
        </w:rPr>
        <w:t xml:space="preserve">State </w:t>
      </w:r>
      <w:r w:rsidR="00CD13D1">
        <w:rPr>
          <w:rFonts w:eastAsia="Arial Unicode MS" w:hAnsi="Arial Unicode MS" w:cs="Arial Unicode MS"/>
        </w:rPr>
        <w:t>courts</w:t>
      </w:r>
      <w:r w:rsidR="005D2B1F">
        <w:rPr>
          <w:rFonts w:eastAsia="Arial Unicode MS" w:hAnsi="Arial Unicode MS" w:cs="Arial Unicode MS"/>
        </w:rPr>
        <w:t xml:space="preserve"> (Superior, State, Probate, Magistrate, and Municipal)</w:t>
      </w:r>
      <w:r w:rsidR="00C6680B">
        <w:rPr>
          <w:rFonts w:eastAsia="Arial Unicode MS" w:hAnsi="Arial Unicode MS" w:cs="Arial Unicode MS"/>
        </w:rPr>
        <w:t xml:space="preserve"> </w:t>
      </w:r>
      <w:r w:rsidR="005D2B1F">
        <w:rPr>
          <w:rFonts w:eastAsia="Arial Unicode MS" w:hAnsi="Arial Unicode MS" w:cs="Arial Unicode MS"/>
        </w:rPr>
        <w:t>as well as the Supreme Court and the Court of Appeals</w:t>
      </w:r>
      <w:r w:rsidR="00721BDE">
        <w:rPr>
          <w:rFonts w:eastAsia="Arial Unicode MS" w:hAnsi="Arial Unicode MS" w:cs="Arial Unicode MS"/>
        </w:rPr>
        <w:t>.</w:t>
      </w:r>
    </w:p>
    <w:p w14:paraId="6E09DA9A" w14:textId="41ADFCC9" w:rsidR="00A96482" w:rsidRDefault="009F4E84" w:rsidP="00A96482">
      <w:pPr>
        <w:pStyle w:val="Body"/>
        <w:rPr>
          <w:rFonts w:eastAsia="Arial Unicode MS" w:hAnsi="Arial Unicode MS" w:cs="Arial Unicode MS"/>
        </w:rPr>
      </w:pPr>
      <w:r>
        <w:rPr>
          <w:rFonts w:eastAsia="Arial Unicode MS" w:hAnsi="Arial Unicode MS" w:cs="Arial Unicode MS"/>
        </w:rPr>
        <w:t>The results of any</w:t>
      </w:r>
      <w:r w:rsidR="00563845">
        <w:rPr>
          <w:rFonts w:eastAsia="Arial Unicode MS" w:hAnsi="Arial Unicode MS" w:cs="Arial Unicode MS"/>
        </w:rPr>
        <w:t xml:space="preserve"> search </w:t>
      </w:r>
      <w:r w:rsidR="00305F27">
        <w:rPr>
          <w:rFonts w:eastAsia="Arial Unicode MS" w:hAnsi="Arial Unicode MS" w:cs="Arial Unicode MS"/>
        </w:rPr>
        <w:t xml:space="preserve">will </w:t>
      </w:r>
      <w:r w:rsidR="00357352">
        <w:rPr>
          <w:rFonts w:eastAsia="Arial Unicode MS" w:hAnsi="Arial Unicode MS" w:cs="Arial Unicode MS"/>
        </w:rPr>
        <w:t>include</w:t>
      </w:r>
      <w:r w:rsidR="00A422A2">
        <w:rPr>
          <w:rFonts w:eastAsia="Arial Unicode MS" w:hAnsi="Arial Unicode MS" w:cs="Arial Unicode MS"/>
        </w:rPr>
        <w:t xml:space="preserve"> </w:t>
      </w:r>
      <w:r w:rsidR="00F979F1">
        <w:rPr>
          <w:rFonts w:eastAsia="Arial Unicode MS" w:hAnsi="Arial Unicode MS" w:cs="Arial Unicode MS"/>
        </w:rPr>
        <w:t xml:space="preserve">Case Number, Court Jurisdiction, Party Names (or case caption) and current </w:t>
      </w:r>
      <w:r>
        <w:rPr>
          <w:rFonts w:eastAsia="Arial Unicode MS" w:hAnsi="Arial Unicode MS" w:cs="Arial Unicode MS"/>
        </w:rPr>
        <w:t>s</w:t>
      </w:r>
      <w:r w:rsidR="00F979F1">
        <w:rPr>
          <w:rFonts w:eastAsia="Arial Unicode MS" w:hAnsi="Arial Unicode MS" w:cs="Arial Unicode MS"/>
        </w:rPr>
        <w:t xml:space="preserve">tatus </w:t>
      </w:r>
      <w:r>
        <w:rPr>
          <w:rFonts w:eastAsia="Arial Unicode MS" w:hAnsi="Arial Unicode MS" w:cs="Arial Unicode MS"/>
        </w:rPr>
        <w:t>for each case included in the results</w:t>
      </w:r>
      <w:r w:rsidR="00357352">
        <w:rPr>
          <w:rFonts w:eastAsia="Arial Unicode MS" w:hAnsi="Arial Unicode MS" w:cs="Arial Unicode MS"/>
        </w:rPr>
        <w:t>.</w:t>
      </w:r>
      <w:r w:rsidR="00966276">
        <w:rPr>
          <w:rFonts w:eastAsia="Arial Unicode MS" w:hAnsi="Arial Unicode MS" w:cs="Arial Unicode MS"/>
        </w:rPr>
        <w:t xml:space="preserve"> </w:t>
      </w:r>
      <w:r w:rsidR="004104D8">
        <w:rPr>
          <w:rFonts w:eastAsia="Arial Unicode MS" w:hAnsi="Arial Unicode MS" w:cs="Arial Unicode MS"/>
        </w:rPr>
        <w:t xml:space="preserve">No </w:t>
      </w:r>
      <w:r>
        <w:rPr>
          <w:rFonts w:eastAsia="Arial Unicode MS" w:hAnsi="Arial Unicode MS" w:cs="Arial Unicode MS"/>
        </w:rPr>
        <w:t xml:space="preserve">actual </w:t>
      </w:r>
      <w:r w:rsidR="004104D8">
        <w:rPr>
          <w:rFonts w:eastAsia="Arial Unicode MS" w:hAnsi="Arial Unicode MS" w:cs="Arial Unicode MS"/>
        </w:rPr>
        <w:t>documents will be retrieved.</w:t>
      </w:r>
    </w:p>
    <w:p w14:paraId="0B142FE6" w14:textId="7884B5D0" w:rsidR="00A96482" w:rsidRPr="005C1DA9" w:rsidRDefault="00CA27C7" w:rsidP="00A96482">
      <w:pPr>
        <w:pStyle w:val="Body"/>
        <w:rPr>
          <w:b/>
          <w:bCs/>
        </w:rPr>
      </w:pPr>
      <w:r>
        <w:rPr>
          <w:b/>
          <w:bCs/>
        </w:rPr>
        <w:t>*</w:t>
      </w:r>
      <w:r w:rsidR="00373A0F">
        <w:rPr>
          <w:b/>
          <w:bCs/>
        </w:rPr>
        <w:t xml:space="preserve"> </w:t>
      </w:r>
      <w:r>
        <w:rPr>
          <w:b/>
          <w:bCs/>
        </w:rPr>
        <w:t>Note</w:t>
      </w:r>
      <w:r w:rsidR="005C1DA9">
        <w:rPr>
          <w:b/>
          <w:bCs/>
        </w:rPr>
        <w:t xml:space="preserve"> </w:t>
      </w:r>
      <w:r w:rsidR="0033063E">
        <w:rPr>
          <w:bCs/>
        </w:rPr>
        <w:t xml:space="preserve">Detailed </w:t>
      </w:r>
      <w:r w:rsidR="0033063E">
        <w:rPr>
          <w:rFonts w:eastAsia="Arial Unicode MS" w:hAnsi="Arial Unicode MS" w:cs="Arial Unicode MS"/>
        </w:rPr>
        <w:t xml:space="preserve">case </w:t>
      </w:r>
      <w:r w:rsidR="009F4E84">
        <w:rPr>
          <w:rFonts w:eastAsia="Arial Unicode MS" w:hAnsi="Arial Unicode MS" w:cs="Arial Unicode MS"/>
        </w:rPr>
        <w:t>information and dockets</w:t>
      </w:r>
      <w:r w:rsidR="0033063E">
        <w:rPr>
          <w:rFonts w:eastAsia="Arial Unicode MS" w:hAnsi="Arial Unicode MS" w:cs="Arial Unicode MS"/>
        </w:rPr>
        <w:t xml:space="preserve"> </w:t>
      </w:r>
      <w:r>
        <w:rPr>
          <w:rFonts w:eastAsia="Arial Unicode MS" w:hAnsi="Arial Unicode MS" w:cs="Arial Unicode MS"/>
        </w:rPr>
        <w:t>will not be returned by the Federated Search.</w:t>
      </w:r>
      <w:r w:rsidR="005C1DA9">
        <w:rPr>
          <w:b/>
          <w:bCs/>
        </w:rPr>
        <w:t xml:space="preserve"> </w:t>
      </w:r>
      <w:r>
        <w:rPr>
          <w:rFonts w:eastAsia="Arial Unicode MS" w:hAnsi="Arial Unicode MS" w:cs="Arial Unicode MS"/>
        </w:rPr>
        <w:t>Certain juri</w:t>
      </w:r>
      <w:r w:rsidR="00D20B5A">
        <w:rPr>
          <w:rFonts w:eastAsia="Arial Unicode MS" w:hAnsi="Arial Unicode MS" w:cs="Arial Unicode MS"/>
        </w:rPr>
        <w:t>s</w:t>
      </w:r>
      <w:r>
        <w:rPr>
          <w:rFonts w:eastAsia="Arial Unicode MS" w:hAnsi="Arial Unicode MS" w:cs="Arial Unicode MS"/>
        </w:rPr>
        <w:t>dictions may not support Federated Search Services. Federated Search services will be dependent sole</w:t>
      </w:r>
      <w:r w:rsidR="00A422A2">
        <w:rPr>
          <w:rFonts w:eastAsia="Arial Unicode MS" w:hAnsi="Arial Unicode MS" w:cs="Arial Unicode MS"/>
        </w:rPr>
        <w:t>l</w:t>
      </w:r>
      <w:r>
        <w:rPr>
          <w:rFonts w:eastAsia="Arial Unicode MS" w:hAnsi="Arial Unicode MS" w:cs="Arial Unicode MS"/>
        </w:rPr>
        <w:t xml:space="preserve">y on </w:t>
      </w:r>
      <w:r w:rsidR="009F4E84">
        <w:rPr>
          <w:rFonts w:eastAsia="Arial Unicode MS" w:hAnsi="Arial Unicode MS" w:cs="Arial Unicode MS"/>
        </w:rPr>
        <w:t>court</w:t>
      </w:r>
      <w:r>
        <w:rPr>
          <w:rFonts w:eastAsia="Arial Unicode MS" w:hAnsi="Arial Unicode MS" w:cs="Arial Unicode MS"/>
        </w:rPr>
        <w:t xml:space="preserve"> support.</w:t>
      </w:r>
    </w:p>
    <w:p w14:paraId="79A30D4D" w14:textId="77777777" w:rsidR="00CA27C7" w:rsidRPr="00CA27C7" w:rsidRDefault="00CA27C7" w:rsidP="00A96482">
      <w:pPr>
        <w:pStyle w:val="Body"/>
        <w:rPr>
          <w:rFonts w:eastAsia="Arial Unicode MS" w:hAnsi="Arial Unicode MS" w:cs="Arial Unicode MS"/>
        </w:rPr>
      </w:pPr>
    </w:p>
    <w:p w14:paraId="59D32B3B" w14:textId="35CE1FB2" w:rsidR="00144C3A" w:rsidRDefault="0028555B" w:rsidP="006A6D84">
      <w:pPr>
        <w:pStyle w:val="Body"/>
        <w:rPr>
          <w:b/>
          <w:bCs/>
        </w:rPr>
      </w:pPr>
      <w:r>
        <w:rPr>
          <w:b/>
          <w:bCs/>
        </w:rPr>
        <w:t>Users</w:t>
      </w:r>
      <w:r w:rsidR="00A96482">
        <w:rPr>
          <w:b/>
          <w:bCs/>
        </w:rPr>
        <w:t xml:space="preserve"> can perform the following actions:</w:t>
      </w:r>
    </w:p>
    <w:p w14:paraId="10C453FA" w14:textId="23D0C75C" w:rsidR="00EE788C" w:rsidRDefault="0028555B" w:rsidP="00126BD1">
      <w:pPr>
        <w:pStyle w:val="Body"/>
        <w:numPr>
          <w:ilvl w:val="0"/>
          <w:numId w:val="23"/>
        </w:numPr>
        <w:rPr>
          <w:bCs/>
        </w:rPr>
      </w:pPr>
      <w:r>
        <w:rPr>
          <w:bCs/>
        </w:rPr>
        <w:t>A user can p</w:t>
      </w:r>
      <w:r w:rsidR="00EE788C">
        <w:rPr>
          <w:bCs/>
        </w:rPr>
        <w:t>erform a federated case search</w:t>
      </w:r>
      <w:r>
        <w:rPr>
          <w:bCs/>
        </w:rPr>
        <w:t>.</w:t>
      </w:r>
    </w:p>
    <w:p w14:paraId="01AB21F1" w14:textId="366C5673" w:rsidR="00126BD1" w:rsidRPr="00126BD1" w:rsidRDefault="0028555B" w:rsidP="00126BD1">
      <w:pPr>
        <w:pStyle w:val="Body"/>
        <w:numPr>
          <w:ilvl w:val="0"/>
          <w:numId w:val="23"/>
        </w:numPr>
      </w:pPr>
      <w:r>
        <w:rPr>
          <w:bCs/>
        </w:rPr>
        <w:t>A user can v</w:t>
      </w:r>
      <w:r w:rsidR="00126BD1">
        <w:rPr>
          <w:bCs/>
        </w:rPr>
        <w:t>iew search return results</w:t>
      </w:r>
      <w:r>
        <w:rPr>
          <w:bCs/>
        </w:rPr>
        <w:t>.</w:t>
      </w:r>
    </w:p>
    <w:p w14:paraId="3D55AE36" w14:textId="77777777" w:rsidR="00126BD1" w:rsidRDefault="00126BD1" w:rsidP="00126BD1">
      <w:pPr>
        <w:pStyle w:val="Body"/>
        <w:rPr>
          <w:bCs/>
        </w:rPr>
      </w:pPr>
    </w:p>
    <w:p w14:paraId="1B092822" w14:textId="49556403" w:rsidR="00126BD1" w:rsidRPr="00126BD1" w:rsidRDefault="00126BD1" w:rsidP="00126BD1">
      <w:pPr>
        <w:pStyle w:val="Body"/>
        <w:rPr>
          <w:b/>
        </w:rPr>
      </w:pPr>
      <w:r w:rsidRPr="00126BD1">
        <w:rPr>
          <w:b/>
          <w:bCs/>
        </w:rPr>
        <w:t>Functional Requirements</w:t>
      </w:r>
    </w:p>
    <w:tbl>
      <w:tblPr>
        <w:tblStyle w:val="TableGrid"/>
        <w:tblW w:w="0" w:type="auto"/>
        <w:tblLook w:val="04A0" w:firstRow="1" w:lastRow="0" w:firstColumn="1" w:lastColumn="0" w:noHBand="0" w:noVBand="1"/>
      </w:tblPr>
      <w:tblGrid>
        <w:gridCol w:w="823"/>
        <w:gridCol w:w="7807"/>
      </w:tblGrid>
      <w:tr w:rsidR="00EA31C8" w:rsidRPr="00FE3077" w14:paraId="2EA9C337" w14:textId="77777777" w:rsidTr="00D654FB">
        <w:tc>
          <w:tcPr>
            <w:tcW w:w="828" w:type="dxa"/>
          </w:tcPr>
          <w:p w14:paraId="61516358" w14:textId="77777777" w:rsidR="00EA31C8" w:rsidRDefault="00EA31C8"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0A5D0C33" w14:textId="7AF46528" w:rsidR="00EA31C8" w:rsidRPr="00FE3077" w:rsidRDefault="00A211DD"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Federated </w:t>
            </w:r>
            <w:r w:rsidR="00EA31C8">
              <w:rPr>
                <w:rFonts w:eastAsia="Arial Unicode MS" w:hAnsi="Arial Unicode MS" w:cs="Arial Unicode MS"/>
                <w:b/>
              </w:rPr>
              <w:t>Case Search</w:t>
            </w:r>
          </w:p>
        </w:tc>
      </w:tr>
      <w:tr w:rsidR="00EA31C8" w14:paraId="5A7520C8" w14:textId="77777777" w:rsidTr="00D654FB">
        <w:tc>
          <w:tcPr>
            <w:tcW w:w="828" w:type="dxa"/>
          </w:tcPr>
          <w:p w14:paraId="41B2E1C8" w14:textId="28509304" w:rsidR="00EA31C8" w:rsidRDefault="00AC478C"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611F5">
              <w:rPr>
                <w:rFonts w:eastAsia="Arial Unicode MS" w:hAnsi="Arial Unicode MS" w:cs="Arial Unicode MS"/>
              </w:rPr>
              <w:t>4.1</w:t>
            </w:r>
          </w:p>
        </w:tc>
        <w:tc>
          <w:tcPr>
            <w:tcW w:w="8028" w:type="dxa"/>
          </w:tcPr>
          <w:p w14:paraId="068C9678" w14:textId="7EDC4072" w:rsidR="00EA31C8" w:rsidRDefault="00EA31C8" w:rsidP="009F4E8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User can perform a case search by </w:t>
            </w:r>
            <w:r w:rsidR="009F4E84">
              <w:rPr>
                <w:rFonts w:eastAsia="Arial Unicode MS" w:hAnsi="Arial Unicode MS" w:cs="Arial Unicode MS"/>
              </w:rPr>
              <w:t>providing either a case number or party name</w:t>
            </w:r>
            <w:r>
              <w:rPr>
                <w:rFonts w:eastAsia="Arial Unicode MS" w:hAnsi="Arial Unicode MS" w:cs="Arial Unicode MS"/>
              </w:rPr>
              <w:t xml:space="preserve">. </w:t>
            </w:r>
          </w:p>
        </w:tc>
      </w:tr>
      <w:tr w:rsidR="00D654FB" w14:paraId="7825FD0C" w14:textId="77777777" w:rsidTr="00D654FB">
        <w:tc>
          <w:tcPr>
            <w:tcW w:w="828" w:type="dxa"/>
          </w:tcPr>
          <w:p w14:paraId="7C884C59" w14:textId="77777777" w:rsidR="00D654FB" w:rsidRDefault="00D654FB"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13E5F649" w14:textId="6469ADD8" w:rsidR="00D654FB" w:rsidRPr="00D654FB" w:rsidRDefault="00D654FB"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sidRPr="00D654FB">
              <w:rPr>
                <w:rFonts w:eastAsia="Arial Unicode MS" w:hAnsi="Arial Unicode MS" w:cs="Arial Unicode MS"/>
                <w:b/>
              </w:rPr>
              <w:t>Search Scope</w:t>
            </w:r>
          </w:p>
        </w:tc>
      </w:tr>
      <w:tr w:rsidR="00D654FB" w14:paraId="088182C3" w14:textId="77777777" w:rsidTr="00D654FB">
        <w:tc>
          <w:tcPr>
            <w:tcW w:w="828" w:type="dxa"/>
          </w:tcPr>
          <w:p w14:paraId="320B315D" w14:textId="3624D8CB" w:rsidR="00D654FB" w:rsidRDefault="00AC478C"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611F5">
              <w:rPr>
                <w:rFonts w:eastAsia="Arial Unicode MS" w:hAnsi="Arial Unicode MS" w:cs="Arial Unicode MS"/>
              </w:rPr>
              <w:t>4.2</w:t>
            </w:r>
          </w:p>
        </w:tc>
        <w:tc>
          <w:tcPr>
            <w:tcW w:w="8028" w:type="dxa"/>
          </w:tcPr>
          <w:p w14:paraId="72718829" w14:textId="65D2BB51" w:rsidR="00D654FB" w:rsidRDefault="00496C20" w:rsidP="00D4435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The scope of the federated case search will include results from any of the </w:t>
            </w:r>
            <w:r w:rsidR="00C378AC">
              <w:rPr>
                <w:rFonts w:eastAsia="Arial Unicode MS" w:hAnsi="Arial Unicode MS" w:cs="Arial Unicode MS"/>
              </w:rPr>
              <w:t xml:space="preserve">Georgia </w:t>
            </w:r>
            <w:r w:rsidR="00274332">
              <w:rPr>
                <w:rFonts w:eastAsia="Arial Unicode MS" w:hAnsi="Arial Unicode MS" w:cs="Arial Unicode MS"/>
              </w:rPr>
              <w:t xml:space="preserve">level </w:t>
            </w:r>
            <w:r>
              <w:rPr>
                <w:rFonts w:eastAsia="Arial Unicode MS" w:hAnsi="Arial Unicode MS" w:cs="Arial Unicode MS"/>
              </w:rPr>
              <w:t>courts</w:t>
            </w:r>
            <w:r w:rsidR="00C378AC">
              <w:rPr>
                <w:rFonts w:eastAsia="Arial Unicode MS" w:hAnsi="Arial Unicode MS" w:cs="Arial Unicode MS"/>
              </w:rPr>
              <w:t xml:space="preserve"> to include</w:t>
            </w:r>
            <w:r>
              <w:rPr>
                <w:rFonts w:eastAsia="Arial Unicode MS" w:hAnsi="Arial Unicode MS" w:cs="Arial Unicode MS"/>
              </w:rPr>
              <w:t xml:space="preserve">: Superior, </w:t>
            </w:r>
            <w:r w:rsidR="00D44355">
              <w:rPr>
                <w:rFonts w:eastAsia="Arial Unicode MS" w:hAnsi="Arial Unicode MS" w:cs="Arial Unicode MS"/>
              </w:rPr>
              <w:t xml:space="preserve">State, </w:t>
            </w:r>
            <w:r>
              <w:rPr>
                <w:rFonts w:eastAsia="Arial Unicode MS" w:hAnsi="Arial Unicode MS" w:cs="Arial Unicode MS"/>
              </w:rPr>
              <w:t xml:space="preserve">Magistrate, Probate, and </w:t>
            </w:r>
            <w:r w:rsidR="00D44355">
              <w:rPr>
                <w:rFonts w:eastAsia="Arial Unicode MS" w:hAnsi="Arial Unicode MS" w:cs="Arial Unicode MS"/>
              </w:rPr>
              <w:t>Municipal</w:t>
            </w:r>
            <w:r>
              <w:rPr>
                <w:rFonts w:eastAsia="Arial Unicode MS" w:hAnsi="Arial Unicode MS" w:cs="Arial Unicode MS"/>
              </w:rPr>
              <w:t xml:space="preserve"> Court</w:t>
            </w:r>
            <w:r w:rsidR="00D44355">
              <w:rPr>
                <w:rFonts w:eastAsia="Arial Unicode MS" w:hAnsi="Arial Unicode MS" w:cs="Arial Unicode MS"/>
              </w:rPr>
              <w:t>s, as well as the Supreme Court and Court of Appeals</w:t>
            </w:r>
            <w:r w:rsidR="00396977">
              <w:rPr>
                <w:rFonts w:eastAsia="Arial Unicode MS" w:hAnsi="Arial Unicode MS" w:cs="Arial Unicode MS"/>
              </w:rPr>
              <w:t>.</w:t>
            </w:r>
          </w:p>
        </w:tc>
      </w:tr>
      <w:tr w:rsidR="00D654FB" w14:paraId="43E1FC3B" w14:textId="77777777" w:rsidTr="00496C20">
        <w:tc>
          <w:tcPr>
            <w:tcW w:w="828" w:type="dxa"/>
          </w:tcPr>
          <w:p w14:paraId="7C4DE399" w14:textId="77777777" w:rsidR="00D654FB" w:rsidRDefault="00D654FB"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532169BB" w14:textId="58FD415B" w:rsidR="00D654FB" w:rsidRPr="00F76049" w:rsidRDefault="00496C20" w:rsidP="00496C2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sidRPr="00F76049">
              <w:rPr>
                <w:rFonts w:eastAsia="Arial Unicode MS" w:hAnsi="Arial Unicode MS" w:cs="Arial Unicode MS"/>
                <w:b/>
              </w:rPr>
              <w:t>Search Returns</w:t>
            </w:r>
          </w:p>
        </w:tc>
      </w:tr>
      <w:tr w:rsidR="00496C20" w14:paraId="00946BEE" w14:textId="77777777" w:rsidTr="00D654FB">
        <w:tc>
          <w:tcPr>
            <w:tcW w:w="828" w:type="dxa"/>
          </w:tcPr>
          <w:p w14:paraId="7586C81D" w14:textId="3E9DC381" w:rsidR="00496C20" w:rsidRDefault="00AC478C" w:rsidP="00D654F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F611F5">
              <w:rPr>
                <w:rFonts w:eastAsia="Arial Unicode MS" w:hAnsi="Arial Unicode MS" w:cs="Arial Unicode MS"/>
              </w:rPr>
              <w:t>4.3</w:t>
            </w:r>
          </w:p>
        </w:tc>
        <w:tc>
          <w:tcPr>
            <w:tcW w:w="8028" w:type="dxa"/>
          </w:tcPr>
          <w:p w14:paraId="4EB7E9E2" w14:textId="072A8580" w:rsidR="00496C20" w:rsidRDefault="00496C20" w:rsidP="00AA2E8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Federated Case Search returns will </w:t>
            </w:r>
            <w:r w:rsidR="00AA2E8A">
              <w:rPr>
                <w:rFonts w:eastAsia="Arial Unicode MS" w:hAnsi="Arial Unicode MS" w:cs="Arial Unicode MS"/>
              </w:rPr>
              <w:t>include</w:t>
            </w:r>
            <w:r w:rsidR="00E752D7">
              <w:rPr>
                <w:rFonts w:eastAsia="Arial Unicode MS" w:hAnsi="Arial Unicode MS" w:cs="Arial Unicode MS"/>
              </w:rPr>
              <w:t xml:space="preserve"> Case Number, Court of Jurisdiction, Party Names (or case caption) and current </w:t>
            </w:r>
            <w:r w:rsidR="00AA2E8A">
              <w:rPr>
                <w:rFonts w:eastAsia="Arial Unicode MS" w:hAnsi="Arial Unicode MS" w:cs="Arial Unicode MS"/>
              </w:rPr>
              <w:t>s</w:t>
            </w:r>
            <w:r w:rsidR="00E752D7">
              <w:rPr>
                <w:rFonts w:eastAsia="Arial Unicode MS" w:hAnsi="Arial Unicode MS" w:cs="Arial Unicode MS"/>
              </w:rPr>
              <w:t xml:space="preserve">tatus </w:t>
            </w:r>
            <w:r w:rsidR="00AA2E8A">
              <w:rPr>
                <w:rFonts w:eastAsia="Arial Unicode MS" w:hAnsi="Arial Unicode MS" w:cs="Arial Unicode MS"/>
              </w:rPr>
              <w:t xml:space="preserve">for each case included in the results.  </w:t>
            </w:r>
          </w:p>
        </w:tc>
      </w:tr>
    </w:tbl>
    <w:p w14:paraId="4F9FA9CD" w14:textId="05E0ECC2" w:rsidR="00A96482" w:rsidRDefault="00A96482" w:rsidP="00A96482">
      <w:pPr>
        <w:rPr>
          <w:rFonts w:ascii="Arial" w:eastAsia="Arial" w:hAnsi="Arial" w:cs="Arial"/>
          <w:b/>
          <w:bCs/>
          <w:color w:val="000000"/>
          <w:sz w:val="22"/>
          <w:szCs w:val="22"/>
          <w:u w:color="000000"/>
        </w:rPr>
      </w:pPr>
      <w:r>
        <w:rPr>
          <w:b/>
          <w:bCs/>
        </w:rPr>
        <w:br w:type="page"/>
      </w:r>
    </w:p>
    <w:p w14:paraId="6846D8DA" w14:textId="1E150115" w:rsidR="00B01AF6" w:rsidRPr="009E0EDC" w:rsidRDefault="00B1799C" w:rsidP="008311A1">
      <w:pPr>
        <w:pStyle w:val="Heading1"/>
        <w:rPr>
          <w:rFonts w:ascii="Arial" w:hAnsi="Arial" w:cs="Arial"/>
          <w:color w:val="FFA93A" w:themeColor="accent4"/>
          <w:sz w:val="24"/>
          <w:szCs w:val="24"/>
        </w:rPr>
      </w:pPr>
      <w:bookmarkStart w:id="65" w:name="_Toc323455016"/>
      <w:bookmarkStart w:id="66" w:name="_Toc323455219"/>
      <w:bookmarkStart w:id="67" w:name="_Toc323455293"/>
      <w:bookmarkStart w:id="68" w:name="_Toc323455369"/>
      <w:bookmarkStart w:id="69" w:name="_Toc323455433"/>
      <w:bookmarkStart w:id="70" w:name="_Toc323455584"/>
      <w:bookmarkStart w:id="71" w:name="_Toc323455633"/>
      <w:bookmarkStart w:id="72" w:name="_Toc450734650"/>
      <w:r>
        <w:rPr>
          <w:rFonts w:ascii="Arial" w:hAnsi="Arial" w:cs="Arial"/>
          <w:color w:val="FFA93A" w:themeColor="accent4"/>
          <w:sz w:val="24"/>
          <w:szCs w:val="24"/>
        </w:rPr>
        <w:t xml:space="preserve">5. </w:t>
      </w:r>
      <w:r w:rsidR="005A264A">
        <w:rPr>
          <w:rFonts w:ascii="Arial" w:hAnsi="Arial" w:cs="Arial"/>
          <w:color w:val="FFA93A" w:themeColor="accent4"/>
          <w:sz w:val="24"/>
          <w:szCs w:val="24"/>
        </w:rPr>
        <w:t xml:space="preserve">Access to </w:t>
      </w:r>
      <w:r w:rsidR="0087257B">
        <w:rPr>
          <w:rFonts w:ascii="Arial" w:hAnsi="Arial" w:cs="Arial"/>
          <w:color w:val="FFA93A" w:themeColor="accent4"/>
          <w:sz w:val="24"/>
          <w:szCs w:val="24"/>
        </w:rPr>
        <w:t>Court</w:t>
      </w:r>
      <w:r w:rsidR="00B01AF6" w:rsidRPr="009E0EDC">
        <w:rPr>
          <w:rFonts w:ascii="Arial" w:hAnsi="Arial" w:cs="Arial"/>
          <w:color w:val="FFA93A" w:themeColor="accent4"/>
          <w:sz w:val="24"/>
          <w:szCs w:val="24"/>
        </w:rPr>
        <w:t xml:space="preserve"> Services</w:t>
      </w:r>
      <w:bookmarkEnd w:id="65"/>
      <w:bookmarkEnd w:id="66"/>
      <w:bookmarkEnd w:id="67"/>
      <w:bookmarkEnd w:id="68"/>
      <w:bookmarkEnd w:id="69"/>
      <w:bookmarkEnd w:id="70"/>
      <w:bookmarkEnd w:id="71"/>
      <w:bookmarkEnd w:id="72"/>
      <w:r w:rsidR="00AB53EE" w:rsidRPr="009E0EDC">
        <w:rPr>
          <w:rFonts w:ascii="Arial" w:hAnsi="Arial" w:cs="Arial"/>
          <w:color w:val="FFA93A" w:themeColor="accent4"/>
          <w:sz w:val="24"/>
          <w:szCs w:val="24"/>
        </w:rPr>
        <w:br/>
      </w:r>
    </w:p>
    <w:p w14:paraId="3CF1179E" w14:textId="1690F0CE" w:rsidR="00FF55B0" w:rsidRDefault="0087257B" w:rsidP="00B01AF6">
      <w:pPr>
        <w:pStyle w:val="Body"/>
        <w:rPr>
          <w:rFonts w:eastAsia="Arial Unicode MS" w:hAnsi="Arial Unicode MS" w:cs="Arial Unicode MS"/>
        </w:rPr>
      </w:pPr>
      <w:r>
        <w:rPr>
          <w:rFonts w:eastAsia="Arial Unicode MS" w:hAnsi="Arial Unicode MS" w:cs="Arial Unicode MS"/>
        </w:rPr>
        <w:t>Court</w:t>
      </w:r>
      <w:r w:rsidR="005A264A">
        <w:rPr>
          <w:rFonts w:eastAsia="Arial Unicode MS" w:hAnsi="Arial Unicode MS" w:cs="Arial Unicode MS"/>
        </w:rPr>
        <w:t xml:space="preserve"> s</w:t>
      </w:r>
      <w:r w:rsidR="005600B2">
        <w:rPr>
          <w:rFonts w:eastAsia="Arial Unicode MS" w:hAnsi="Arial Unicode MS" w:cs="Arial Unicode MS"/>
        </w:rPr>
        <w:t xml:space="preserve">ervices are provided by </w:t>
      </w:r>
      <w:r w:rsidR="00110D04">
        <w:rPr>
          <w:rFonts w:eastAsia="Arial Unicode MS" w:hAnsi="Arial Unicode MS" w:cs="Arial Unicode MS"/>
        </w:rPr>
        <w:t xml:space="preserve">participating </w:t>
      </w:r>
      <w:r w:rsidR="00CC6CCF">
        <w:rPr>
          <w:rFonts w:eastAsia="Arial Unicode MS" w:hAnsi="Arial Unicode MS" w:cs="Arial Unicode MS"/>
        </w:rPr>
        <w:t xml:space="preserve">courts and their </w:t>
      </w:r>
      <w:r w:rsidR="005600B2">
        <w:rPr>
          <w:rFonts w:eastAsia="Arial Unicode MS" w:hAnsi="Arial Unicode MS" w:cs="Arial Unicode MS"/>
        </w:rPr>
        <w:t xml:space="preserve">third-party vendors and </w:t>
      </w:r>
      <w:r w:rsidR="00110D04">
        <w:rPr>
          <w:rFonts w:eastAsia="Arial Unicode MS" w:hAnsi="Arial Unicode MS" w:cs="Arial Unicode MS"/>
        </w:rPr>
        <w:t xml:space="preserve">are </w:t>
      </w:r>
      <w:r w:rsidR="005600B2">
        <w:rPr>
          <w:rFonts w:eastAsia="Arial Unicode MS" w:hAnsi="Arial Unicode MS" w:cs="Arial Unicode MS"/>
        </w:rPr>
        <w:t xml:space="preserve">accessed through the </w:t>
      </w:r>
      <w:r w:rsidR="005A264A">
        <w:rPr>
          <w:rFonts w:eastAsia="Arial Unicode MS" w:hAnsi="Arial Unicode MS" w:cs="Arial Unicode MS"/>
        </w:rPr>
        <w:t xml:space="preserve">Access to </w:t>
      </w:r>
      <w:r w:rsidR="00CC6CCF">
        <w:rPr>
          <w:rFonts w:eastAsia="Arial Unicode MS" w:hAnsi="Arial Unicode MS" w:cs="Arial Unicode MS"/>
        </w:rPr>
        <w:t>Court</w:t>
      </w:r>
      <w:r w:rsidR="005600B2">
        <w:rPr>
          <w:rFonts w:eastAsia="Arial Unicode MS" w:hAnsi="Arial Unicode MS" w:cs="Arial Unicode MS"/>
        </w:rPr>
        <w:t xml:space="preserve"> Services area within the </w:t>
      </w:r>
      <w:r w:rsidR="00097AB8">
        <w:rPr>
          <w:rFonts w:eastAsia="Arial Unicode MS" w:hAnsi="Arial Unicode MS" w:cs="Arial Unicode MS"/>
        </w:rPr>
        <w:t>GJSP</w:t>
      </w:r>
      <w:r w:rsidR="005600B2">
        <w:rPr>
          <w:rFonts w:eastAsia="Arial Unicode MS" w:hAnsi="Arial Unicode MS" w:cs="Arial Unicode MS"/>
        </w:rPr>
        <w:t>.</w:t>
      </w:r>
      <w:r w:rsidR="00A91255">
        <w:rPr>
          <w:rFonts w:eastAsia="Arial Unicode MS" w:hAnsi="Arial Unicode MS" w:cs="Arial Unicode MS"/>
        </w:rPr>
        <w:t xml:space="preserve"> </w:t>
      </w:r>
      <w:r w:rsidR="00FF55B0">
        <w:rPr>
          <w:rFonts w:eastAsia="Arial Unicode MS" w:hAnsi="Arial Unicode MS" w:cs="Arial Unicode MS"/>
        </w:rPr>
        <w:t xml:space="preserve">The </w:t>
      </w:r>
      <w:r w:rsidR="005A264A">
        <w:rPr>
          <w:rFonts w:eastAsia="Arial Unicode MS" w:hAnsi="Arial Unicode MS" w:cs="Arial Unicode MS"/>
        </w:rPr>
        <w:t xml:space="preserve">Access to </w:t>
      </w:r>
      <w:r w:rsidR="00CC6CCF">
        <w:rPr>
          <w:rFonts w:eastAsia="Arial Unicode MS" w:hAnsi="Arial Unicode MS" w:cs="Arial Unicode MS"/>
        </w:rPr>
        <w:t>Court</w:t>
      </w:r>
      <w:r w:rsidR="00FF55B0">
        <w:rPr>
          <w:rFonts w:eastAsia="Arial Unicode MS" w:hAnsi="Arial Unicode MS" w:cs="Arial Unicode MS"/>
        </w:rPr>
        <w:t xml:space="preserve"> Servic</w:t>
      </w:r>
      <w:r w:rsidR="00B7040B">
        <w:rPr>
          <w:rFonts w:eastAsia="Arial Unicode MS" w:hAnsi="Arial Unicode MS" w:cs="Arial Unicode MS"/>
        </w:rPr>
        <w:t>es area acts as a simple pass-t</w:t>
      </w:r>
      <w:r w:rsidR="00FF55B0">
        <w:rPr>
          <w:rFonts w:eastAsia="Arial Unicode MS" w:hAnsi="Arial Unicode MS" w:cs="Arial Unicode MS"/>
        </w:rPr>
        <w:t>h</w:t>
      </w:r>
      <w:r w:rsidR="00C60032">
        <w:rPr>
          <w:rFonts w:eastAsia="Arial Unicode MS" w:hAnsi="Arial Unicode MS" w:cs="Arial Unicode MS"/>
        </w:rPr>
        <w:t>r</w:t>
      </w:r>
      <w:r w:rsidR="00FF55B0">
        <w:rPr>
          <w:rFonts w:eastAsia="Arial Unicode MS" w:hAnsi="Arial Unicode MS" w:cs="Arial Unicode MS"/>
        </w:rPr>
        <w:t xml:space="preserve">ough to </w:t>
      </w:r>
      <w:r w:rsidR="00CC6CCF">
        <w:rPr>
          <w:rFonts w:eastAsia="Arial Unicode MS" w:hAnsi="Arial Unicode MS" w:cs="Arial Unicode MS"/>
        </w:rPr>
        <w:t>court</w:t>
      </w:r>
      <w:r w:rsidR="00FF55B0">
        <w:rPr>
          <w:rFonts w:eastAsia="Arial Unicode MS" w:hAnsi="Arial Unicode MS" w:cs="Arial Unicode MS"/>
        </w:rPr>
        <w:t xml:space="preserve"> provided services</w:t>
      </w:r>
      <w:r w:rsidR="00CC6CCF">
        <w:rPr>
          <w:rFonts w:eastAsia="Arial Unicode MS" w:hAnsi="Arial Unicode MS" w:cs="Arial Unicode MS"/>
        </w:rPr>
        <w:t>, to the extent they exist</w:t>
      </w:r>
      <w:r w:rsidR="008838CC">
        <w:rPr>
          <w:rFonts w:eastAsia="Arial Unicode MS" w:hAnsi="Arial Unicode MS" w:cs="Arial Unicode MS"/>
        </w:rPr>
        <w:t>.</w:t>
      </w:r>
    </w:p>
    <w:p w14:paraId="56C628B0" w14:textId="5172C2E9" w:rsidR="00F42CBB" w:rsidRDefault="002A5E6B" w:rsidP="00B01AF6">
      <w:pPr>
        <w:pStyle w:val="Body"/>
        <w:rPr>
          <w:rFonts w:eastAsia="Arial Unicode MS" w:hAnsi="Arial Unicode MS" w:cs="Arial Unicode MS"/>
        </w:rPr>
      </w:pPr>
      <w:r>
        <w:rPr>
          <w:rFonts w:eastAsia="Arial Unicode MS" w:hAnsi="Arial Unicode MS" w:cs="Arial Unicode MS"/>
        </w:rPr>
        <w:t>Users</w:t>
      </w:r>
      <w:r w:rsidR="00A91255">
        <w:rPr>
          <w:rFonts w:eastAsia="Arial Unicode MS" w:hAnsi="Arial Unicode MS" w:cs="Arial Unicode MS"/>
        </w:rPr>
        <w:t xml:space="preserve"> </w:t>
      </w:r>
      <w:r w:rsidR="00066D75">
        <w:rPr>
          <w:rFonts w:eastAsia="Arial Unicode MS" w:hAnsi="Arial Unicode MS" w:cs="Arial Unicode MS"/>
        </w:rPr>
        <w:t>will</w:t>
      </w:r>
      <w:r w:rsidR="00A91255">
        <w:rPr>
          <w:rFonts w:eastAsia="Arial Unicode MS" w:hAnsi="Arial Unicode MS" w:cs="Arial Unicode MS"/>
        </w:rPr>
        <w:t xml:space="preserve"> access </w:t>
      </w:r>
      <w:r w:rsidR="00CC6CCF">
        <w:rPr>
          <w:rFonts w:eastAsia="Arial Unicode MS" w:hAnsi="Arial Unicode MS" w:cs="Arial Unicode MS"/>
        </w:rPr>
        <w:t>Court</w:t>
      </w:r>
      <w:r w:rsidR="006814D6">
        <w:rPr>
          <w:rFonts w:eastAsia="Arial Unicode MS" w:hAnsi="Arial Unicode MS" w:cs="Arial Unicode MS"/>
        </w:rPr>
        <w:t xml:space="preserve"> provided</w:t>
      </w:r>
      <w:r w:rsidR="008838CC">
        <w:rPr>
          <w:rFonts w:eastAsia="Arial Unicode MS" w:hAnsi="Arial Unicode MS" w:cs="Arial Unicode MS"/>
        </w:rPr>
        <w:t xml:space="preserve"> s</w:t>
      </w:r>
      <w:r w:rsidR="00A91255">
        <w:rPr>
          <w:rFonts w:eastAsia="Arial Unicode MS" w:hAnsi="Arial Unicode MS" w:cs="Arial Unicode MS"/>
        </w:rPr>
        <w:t xml:space="preserve">ervices by first choosing a </w:t>
      </w:r>
      <w:r w:rsidR="00FF55B0">
        <w:rPr>
          <w:rFonts w:eastAsia="Arial Unicode MS" w:hAnsi="Arial Unicode MS" w:cs="Arial Unicode MS"/>
        </w:rPr>
        <w:t>jurisdiction</w:t>
      </w:r>
      <w:r w:rsidR="008838CC">
        <w:rPr>
          <w:rFonts w:eastAsia="Arial Unicode MS" w:hAnsi="Arial Unicode MS" w:cs="Arial Unicode MS"/>
        </w:rPr>
        <w:t xml:space="preserve"> located within the State of Georgia,</w:t>
      </w:r>
      <w:r w:rsidR="00FF55B0">
        <w:rPr>
          <w:rFonts w:eastAsia="Arial Unicode MS" w:hAnsi="Arial Unicode MS" w:cs="Arial Unicode MS"/>
        </w:rPr>
        <w:t xml:space="preserve"> and</w:t>
      </w:r>
      <w:r w:rsidR="008838CC">
        <w:rPr>
          <w:rFonts w:eastAsia="Arial Unicode MS" w:hAnsi="Arial Unicode MS" w:cs="Arial Unicode MS"/>
        </w:rPr>
        <w:t xml:space="preserve"> second</w:t>
      </w:r>
      <w:r w:rsidR="006E5BD8">
        <w:rPr>
          <w:rFonts w:eastAsia="Arial Unicode MS" w:hAnsi="Arial Unicode MS" w:cs="Arial Unicode MS"/>
        </w:rPr>
        <w:t>,</w:t>
      </w:r>
      <w:r w:rsidR="008838CC">
        <w:rPr>
          <w:rFonts w:eastAsia="Arial Unicode MS" w:hAnsi="Arial Unicode MS" w:cs="Arial Unicode MS"/>
        </w:rPr>
        <w:t xml:space="preserve"> </w:t>
      </w:r>
      <w:r w:rsidR="0087257B">
        <w:rPr>
          <w:rFonts w:eastAsia="Arial Unicode MS" w:hAnsi="Arial Unicode MS" w:cs="Arial Unicode MS"/>
        </w:rPr>
        <w:t>by</w:t>
      </w:r>
      <w:r w:rsidR="006814D6">
        <w:rPr>
          <w:rFonts w:eastAsia="Arial Unicode MS" w:hAnsi="Arial Unicode MS" w:cs="Arial Unicode MS"/>
        </w:rPr>
        <w:t xml:space="preserve"> </w:t>
      </w:r>
      <w:r w:rsidR="008838CC">
        <w:rPr>
          <w:rFonts w:eastAsia="Arial Unicode MS" w:hAnsi="Arial Unicode MS" w:cs="Arial Unicode MS"/>
        </w:rPr>
        <w:t xml:space="preserve">choosing </w:t>
      </w:r>
      <w:r w:rsidR="0087257B">
        <w:rPr>
          <w:rFonts w:eastAsia="Arial Unicode MS" w:hAnsi="Arial Unicode MS" w:cs="Arial Unicode MS"/>
        </w:rPr>
        <w:t>a</w:t>
      </w:r>
      <w:r w:rsidR="00FF55B0">
        <w:rPr>
          <w:rFonts w:eastAsia="Arial Unicode MS" w:hAnsi="Arial Unicode MS" w:cs="Arial Unicode MS"/>
        </w:rPr>
        <w:t xml:space="preserve"> </w:t>
      </w:r>
      <w:r w:rsidR="006814D6">
        <w:rPr>
          <w:rFonts w:eastAsia="Arial Unicode MS" w:hAnsi="Arial Unicode MS" w:cs="Arial Unicode MS"/>
        </w:rPr>
        <w:t>case</w:t>
      </w:r>
      <w:r w:rsidR="00FF55B0">
        <w:rPr>
          <w:rFonts w:eastAsia="Arial Unicode MS" w:hAnsi="Arial Unicode MS" w:cs="Arial Unicode MS"/>
        </w:rPr>
        <w:t xml:space="preserve"> type</w:t>
      </w:r>
      <w:r w:rsidR="00A91255">
        <w:rPr>
          <w:rFonts w:eastAsia="Arial Unicode MS" w:hAnsi="Arial Unicode MS" w:cs="Arial Unicode MS"/>
        </w:rPr>
        <w:t xml:space="preserve">. </w:t>
      </w:r>
      <w:r w:rsidR="00CC6CCF">
        <w:rPr>
          <w:rFonts w:eastAsia="Arial Unicode MS" w:hAnsi="Arial Unicode MS" w:cs="Arial Unicode MS"/>
        </w:rPr>
        <w:t>Court</w:t>
      </w:r>
      <w:r w:rsidR="00A91255">
        <w:rPr>
          <w:rFonts w:eastAsia="Arial Unicode MS" w:hAnsi="Arial Unicode MS" w:cs="Arial Unicode MS"/>
        </w:rPr>
        <w:t xml:space="preserve"> services </w:t>
      </w:r>
      <w:r w:rsidR="008838CC">
        <w:rPr>
          <w:rFonts w:eastAsia="Arial Unicode MS" w:hAnsi="Arial Unicode MS" w:cs="Arial Unicode MS"/>
        </w:rPr>
        <w:t xml:space="preserve">that are supported for the chosen jurisdiction and </w:t>
      </w:r>
      <w:r w:rsidR="00262EFA">
        <w:rPr>
          <w:rFonts w:eastAsia="Arial Unicode MS" w:hAnsi="Arial Unicode MS" w:cs="Arial Unicode MS"/>
        </w:rPr>
        <w:t>case</w:t>
      </w:r>
      <w:r w:rsidR="008838CC">
        <w:rPr>
          <w:rFonts w:eastAsia="Arial Unicode MS" w:hAnsi="Arial Unicode MS" w:cs="Arial Unicode MS"/>
        </w:rPr>
        <w:t xml:space="preserve"> type will</w:t>
      </w:r>
      <w:r w:rsidR="00A91255">
        <w:rPr>
          <w:rFonts w:eastAsia="Arial Unicode MS" w:hAnsi="Arial Unicode MS" w:cs="Arial Unicode MS"/>
        </w:rPr>
        <w:t xml:space="preserve"> be listed </w:t>
      </w:r>
      <w:r w:rsidR="00D503B3">
        <w:rPr>
          <w:rFonts w:eastAsia="Arial Unicode MS" w:hAnsi="Arial Unicode MS" w:cs="Arial Unicode MS"/>
        </w:rPr>
        <w:t>with</w:t>
      </w:r>
      <w:r w:rsidR="00110D04">
        <w:rPr>
          <w:rFonts w:eastAsia="Arial Unicode MS" w:hAnsi="Arial Unicode MS" w:cs="Arial Unicode MS"/>
        </w:rPr>
        <w:t xml:space="preserve"> hyperlinks </w:t>
      </w:r>
      <w:r w:rsidR="00F42CBB">
        <w:rPr>
          <w:rFonts w:eastAsia="Arial Unicode MS" w:hAnsi="Arial Unicode MS" w:cs="Arial Unicode MS"/>
        </w:rPr>
        <w:t xml:space="preserve">within the </w:t>
      </w:r>
      <w:r w:rsidR="005A264A">
        <w:rPr>
          <w:rFonts w:eastAsia="Arial Unicode MS" w:hAnsi="Arial Unicode MS" w:cs="Arial Unicode MS"/>
        </w:rPr>
        <w:t xml:space="preserve">Access to </w:t>
      </w:r>
      <w:r w:rsidR="00CC6CCF">
        <w:rPr>
          <w:rFonts w:eastAsia="Arial Unicode MS" w:hAnsi="Arial Unicode MS" w:cs="Arial Unicode MS"/>
        </w:rPr>
        <w:t>Court</w:t>
      </w:r>
      <w:r w:rsidR="00F42CBB">
        <w:rPr>
          <w:rFonts w:eastAsia="Arial Unicode MS" w:hAnsi="Arial Unicode MS" w:cs="Arial Unicode MS"/>
        </w:rPr>
        <w:t xml:space="preserve"> Services area</w:t>
      </w:r>
      <w:r w:rsidR="00A91255">
        <w:rPr>
          <w:rFonts w:eastAsia="Arial Unicode MS" w:hAnsi="Arial Unicode MS" w:cs="Arial Unicode MS"/>
        </w:rPr>
        <w:t xml:space="preserve">.  </w:t>
      </w:r>
    </w:p>
    <w:p w14:paraId="00FA0355" w14:textId="659FAE83" w:rsidR="00B01AF6" w:rsidRDefault="00110D04" w:rsidP="00B01AF6">
      <w:pPr>
        <w:pStyle w:val="Body"/>
        <w:rPr>
          <w:b/>
          <w:bCs/>
        </w:rPr>
      </w:pPr>
      <w:r>
        <w:rPr>
          <w:rFonts w:eastAsia="Arial Unicode MS" w:hAnsi="Arial Unicode MS" w:cs="Arial Unicode MS"/>
        </w:rPr>
        <w:t xml:space="preserve">To access a </w:t>
      </w:r>
      <w:r w:rsidR="00CC6CCF">
        <w:rPr>
          <w:rFonts w:eastAsia="Arial Unicode MS" w:hAnsi="Arial Unicode MS" w:cs="Arial Unicode MS"/>
        </w:rPr>
        <w:t>Court</w:t>
      </w:r>
      <w:r>
        <w:rPr>
          <w:rFonts w:eastAsia="Arial Unicode MS" w:hAnsi="Arial Unicode MS" w:cs="Arial Unicode MS"/>
        </w:rPr>
        <w:t xml:space="preserve"> prov</w:t>
      </w:r>
      <w:r w:rsidR="00F42CBB">
        <w:rPr>
          <w:rFonts w:eastAsia="Arial Unicode MS" w:hAnsi="Arial Unicode MS" w:cs="Arial Unicode MS"/>
        </w:rPr>
        <w:t xml:space="preserve">ided service, </w:t>
      </w:r>
      <w:r w:rsidR="00510C96">
        <w:rPr>
          <w:rFonts w:eastAsia="Arial Unicode MS" w:hAnsi="Arial Unicode MS" w:cs="Arial Unicode MS"/>
        </w:rPr>
        <w:t>a user</w:t>
      </w:r>
      <w:r w:rsidR="00F42CBB">
        <w:rPr>
          <w:rFonts w:eastAsia="Arial Unicode MS" w:hAnsi="Arial Unicode MS" w:cs="Arial Unicode MS"/>
        </w:rPr>
        <w:t xml:space="preserve"> </w:t>
      </w:r>
      <w:r w:rsidR="00066D75">
        <w:rPr>
          <w:rFonts w:eastAsia="Arial Unicode MS" w:hAnsi="Arial Unicode MS" w:cs="Arial Unicode MS"/>
        </w:rPr>
        <w:t>will</w:t>
      </w:r>
      <w:r w:rsidR="0084586F">
        <w:rPr>
          <w:rFonts w:eastAsia="Arial Unicode MS" w:hAnsi="Arial Unicode MS" w:cs="Arial Unicode MS"/>
        </w:rPr>
        <w:t xml:space="preserve"> click</w:t>
      </w:r>
      <w:r>
        <w:rPr>
          <w:rFonts w:eastAsia="Arial Unicode MS" w:hAnsi="Arial Unicode MS" w:cs="Arial Unicode MS"/>
        </w:rPr>
        <w:t xml:space="preserve"> </w:t>
      </w:r>
      <w:r w:rsidR="00094D0C">
        <w:rPr>
          <w:rFonts w:eastAsia="Arial Unicode MS" w:hAnsi="Arial Unicode MS" w:cs="Arial Unicode MS"/>
        </w:rPr>
        <w:t>the appropriate</w:t>
      </w:r>
      <w:r w:rsidR="00B3079B">
        <w:rPr>
          <w:rFonts w:eastAsia="Arial Unicode MS" w:hAnsi="Arial Unicode MS" w:cs="Arial Unicode MS"/>
        </w:rPr>
        <w:t xml:space="preserve"> </w:t>
      </w:r>
      <w:r>
        <w:rPr>
          <w:rFonts w:eastAsia="Arial Unicode MS" w:hAnsi="Arial Unicode MS" w:cs="Arial Unicode MS"/>
        </w:rPr>
        <w:t xml:space="preserve">hyperlink </w:t>
      </w:r>
      <w:r w:rsidR="00066D75">
        <w:rPr>
          <w:rFonts w:eastAsia="Arial Unicode MS" w:hAnsi="Arial Unicode MS" w:cs="Arial Unicode MS"/>
        </w:rPr>
        <w:t>and</w:t>
      </w:r>
      <w:r>
        <w:rPr>
          <w:rFonts w:eastAsia="Arial Unicode MS" w:hAnsi="Arial Unicode MS" w:cs="Arial Unicode MS"/>
        </w:rPr>
        <w:t xml:space="preserve"> be </w:t>
      </w:r>
      <w:r w:rsidR="0084586F">
        <w:rPr>
          <w:rFonts w:eastAsia="Arial Unicode MS" w:hAnsi="Arial Unicode MS" w:cs="Arial Unicode MS"/>
        </w:rPr>
        <w:t>directed</w:t>
      </w:r>
      <w:r>
        <w:rPr>
          <w:rFonts w:eastAsia="Arial Unicode MS" w:hAnsi="Arial Unicode MS" w:cs="Arial Unicode MS"/>
        </w:rPr>
        <w:t xml:space="preserve"> to the </w:t>
      </w:r>
      <w:r w:rsidR="00CC6CCF">
        <w:rPr>
          <w:rFonts w:eastAsia="Arial Unicode MS" w:hAnsi="Arial Unicode MS" w:cs="Arial Unicode MS"/>
        </w:rPr>
        <w:t>specific web</w:t>
      </w:r>
      <w:r>
        <w:rPr>
          <w:rFonts w:eastAsia="Arial Unicode MS" w:hAnsi="Arial Unicode MS" w:cs="Arial Unicode MS"/>
        </w:rPr>
        <w:t xml:space="preserve"> page that provides the service.</w:t>
      </w:r>
    </w:p>
    <w:p w14:paraId="125E8915" w14:textId="77777777" w:rsidR="00B01AF6" w:rsidRDefault="00B01AF6" w:rsidP="00B01AF6">
      <w:pPr>
        <w:pStyle w:val="Body"/>
        <w:rPr>
          <w:b/>
          <w:bCs/>
        </w:rPr>
      </w:pPr>
    </w:p>
    <w:p w14:paraId="4FBD9CC2" w14:textId="77777777" w:rsidR="00B01AF6" w:rsidRDefault="00B01AF6" w:rsidP="00B01AF6">
      <w:pPr>
        <w:pStyle w:val="Body"/>
        <w:rPr>
          <w:b/>
          <w:bCs/>
        </w:rPr>
      </w:pPr>
      <w:r>
        <w:rPr>
          <w:b/>
          <w:bCs/>
        </w:rPr>
        <w:t>User can perform the following actions:</w:t>
      </w:r>
    </w:p>
    <w:p w14:paraId="0E077E3E" w14:textId="58A1CDD2" w:rsidR="00C108AB" w:rsidRDefault="00C108AB" w:rsidP="001223EA">
      <w:pPr>
        <w:pStyle w:val="Body"/>
        <w:numPr>
          <w:ilvl w:val="0"/>
          <w:numId w:val="20"/>
        </w:numPr>
        <w:rPr>
          <w:bCs/>
        </w:rPr>
      </w:pPr>
      <w:r>
        <w:rPr>
          <w:bCs/>
        </w:rPr>
        <w:t xml:space="preserve">Display </w:t>
      </w:r>
      <w:r w:rsidR="00F75E0D">
        <w:rPr>
          <w:bCs/>
        </w:rPr>
        <w:t xml:space="preserve">a list of </w:t>
      </w:r>
      <w:r>
        <w:rPr>
          <w:bCs/>
        </w:rPr>
        <w:t xml:space="preserve">available </w:t>
      </w:r>
      <w:r w:rsidR="00F75E0D">
        <w:rPr>
          <w:bCs/>
        </w:rPr>
        <w:t>Court</w:t>
      </w:r>
      <w:r w:rsidR="001247A8">
        <w:rPr>
          <w:bCs/>
        </w:rPr>
        <w:t xml:space="preserve"> </w:t>
      </w:r>
      <w:r>
        <w:rPr>
          <w:bCs/>
        </w:rPr>
        <w:t>services</w:t>
      </w:r>
      <w:r w:rsidR="001247A8">
        <w:rPr>
          <w:bCs/>
        </w:rPr>
        <w:t xml:space="preserve"> depending on the</w:t>
      </w:r>
      <w:r w:rsidR="00F75E0D">
        <w:rPr>
          <w:bCs/>
        </w:rPr>
        <w:t xml:space="preserve"> selected</w:t>
      </w:r>
      <w:r w:rsidR="001247A8">
        <w:rPr>
          <w:bCs/>
        </w:rPr>
        <w:t>:</w:t>
      </w:r>
    </w:p>
    <w:p w14:paraId="641214EA" w14:textId="244B5F40" w:rsidR="001223EA" w:rsidRDefault="007B0FC6" w:rsidP="00C108AB">
      <w:pPr>
        <w:pStyle w:val="Body"/>
        <w:numPr>
          <w:ilvl w:val="1"/>
          <w:numId w:val="20"/>
        </w:numPr>
        <w:rPr>
          <w:bCs/>
        </w:rPr>
      </w:pPr>
      <w:r>
        <w:rPr>
          <w:bCs/>
        </w:rPr>
        <w:t>Jurisdiction</w:t>
      </w:r>
    </w:p>
    <w:p w14:paraId="45CDECD7" w14:textId="71359BAA" w:rsidR="00C108AB" w:rsidRDefault="001247A8" w:rsidP="00C108AB">
      <w:pPr>
        <w:pStyle w:val="Body"/>
        <w:numPr>
          <w:ilvl w:val="1"/>
          <w:numId w:val="20"/>
        </w:numPr>
        <w:rPr>
          <w:bCs/>
        </w:rPr>
      </w:pPr>
      <w:r>
        <w:rPr>
          <w:bCs/>
        </w:rPr>
        <w:t>Case T</w:t>
      </w:r>
      <w:r w:rsidR="00C108AB">
        <w:rPr>
          <w:bCs/>
        </w:rPr>
        <w:t>ype</w:t>
      </w:r>
    </w:p>
    <w:p w14:paraId="2E1FC0A0" w14:textId="6C1F48FB" w:rsidR="001223EA" w:rsidRDefault="001223EA" w:rsidP="001223EA">
      <w:pPr>
        <w:pStyle w:val="Body"/>
        <w:numPr>
          <w:ilvl w:val="0"/>
          <w:numId w:val="20"/>
        </w:numPr>
        <w:rPr>
          <w:bCs/>
        </w:rPr>
      </w:pPr>
      <w:r>
        <w:rPr>
          <w:bCs/>
        </w:rPr>
        <w:t xml:space="preserve">View Clerk of Court Name, Address and </w:t>
      </w:r>
      <w:r w:rsidR="00F75E0D">
        <w:rPr>
          <w:bCs/>
        </w:rPr>
        <w:t>P</w:t>
      </w:r>
      <w:r>
        <w:rPr>
          <w:bCs/>
        </w:rPr>
        <w:t xml:space="preserve">hone </w:t>
      </w:r>
      <w:r w:rsidR="00F75E0D">
        <w:rPr>
          <w:bCs/>
        </w:rPr>
        <w:t>N</w:t>
      </w:r>
      <w:r>
        <w:rPr>
          <w:bCs/>
        </w:rPr>
        <w:t>umber</w:t>
      </w:r>
      <w:r w:rsidR="00A86960">
        <w:rPr>
          <w:bCs/>
        </w:rPr>
        <w:t>.</w:t>
      </w:r>
    </w:p>
    <w:p w14:paraId="556FE977" w14:textId="31FBB8BB" w:rsidR="001223EA" w:rsidRPr="001223EA" w:rsidRDefault="00F75E0D" w:rsidP="001223EA">
      <w:pPr>
        <w:pStyle w:val="Body"/>
        <w:numPr>
          <w:ilvl w:val="0"/>
          <w:numId w:val="20"/>
        </w:numPr>
      </w:pPr>
      <w:r>
        <w:rPr>
          <w:bCs/>
        </w:rPr>
        <w:t>Choose</w:t>
      </w:r>
      <w:r w:rsidR="007B2217">
        <w:rPr>
          <w:bCs/>
        </w:rPr>
        <w:t xml:space="preserve"> a service from the displayed</w:t>
      </w:r>
      <w:r w:rsidR="00C108AB">
        <w:rPr>
          <w:bCs/>
        </w:rPr>
        <w:t xml:space="preserve"> list of</w:t>
      </w:r>
      <w:r w:rsidR="00BB2CF7">
        <w:rPr>
          <w:bCs/>
        </w:rPr>
        <w:t xml:space="preserve"> </w:t>
      </w:r>
      <w:r w:rsidR="00C108AB">
        <w:rPr>
          <w:bCs/>
        </w:rPr>
        <w:t>available services</w:t>
      </w:r>
      <w:r w:rsidR="00BB2CF7">
        <w:rPr>
          <w:bCs/>
        </w:rPr>
        <w:t>.</w:t>
      </w:r>
    </w:p>
    <w:p w14:paraId="44153C6B" w14:textId="521C7DA7" w:rsidR="009066B4" w:rsidRPr="001223EA" w:rsidRDefault="001223EA" w:rsidP="001223EA">
      <w:pPr>
        <w:pStyle w:val="Body"/>
        <w:rPr>
          <w:b/>
        </w:rPr>
      </w:pPr>
      <w:r>
        <w:rPr>
          <w:bCs/>
        </w:rPr>
        <w:br/>
      </w:r>
      <w:r w:rsidRPr="001223EA">
        <w:rPr>
          <w:b/>
          <w:bCs/>
        </w:rPr>
        <w:t>Functional Requirements:</w:t>
      </w:r>
    </w:p>
    <w:tbl>
      <w:tblPr>
        <w:tblStyle w:val="TableGrid"/>
        <w:tblW w:w="0" w:type="auto"/>
        <w:tblLook w:val="04A0" w:firstRow="1" w:lastRow="0" w:firstColumn="1" w:lastColumn="0" w:noHBand="0" w:noVBand="1"/>
      </w:tblPr>
      <w:tblGrid>
        <w:gridCol w:w="823"/>
        <w:gridCol w:w="7807"/>
      </w:tblGrid>
      <w:tr w:rsidR="00F76049" w:rsidRPr="00FE3077" w14:paraId="55BB01AC" w14:textId="77777777" w:rsidTr="00F76049">
        <w:tc>
          <w:tcPr>
            <w:tcW w:w="828" w:type="dxa"/>
          </w:tcPr>
          <w:p w14:paraId="66ECCE49" w14:textId="77777777" w:rsidR="00F76049" w:rsidRDefault="00F76049" w:rsidP="00F7604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25B2C1A1" w14:textId="3AAC47B3" w:rsidR="00F76049" w:rsidRPr="00FE3077" w:rsidRDefault="007F0178" w:rsidP="00F572E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Display </w:t>
            </w:r>
            <w:r w:rsidR="005A264A">
              <w:rPr>
                <w:rFonts w:eastAsia="Arial Unicode MS" w:hAnsi="Arial Unicode MS" w:cs="Arial Unicode MS"/>
                <w:b/>
              </w:rPr>
              <w:t xml:space="preserve">Access to </w:t>
            </w:r>
            <w:r w:rsidR="00F572E9">
              <w:rPr>
                <w:rFonts w:eastAsia="Arial Unicode MS" w:hAnsi="Arial Unicode MS" w:cs="Arial Unicode MS"/>
                <w:b/>
              </w:rPr>
              <w:t>Court</w:t>
            </w:r>
            <w:r>
              <w:rPr>
                <w:rFonts w:eastAsia="Arial Unicode MS" w:hAnsi="Arial Unicode MS" w:cs="Arial Unicode MS"/>
                <w:b/>
              </w:rPr>
              <w:t xml:space="preserve"> Services</w:t>
            </w:r>
          </w:p>
        </w:tc>
      </w:tr>
      <w:tr w:rsidR="00F76049" w14:paraId="1E23C5A5" w14:textId="77777777" w:rsidTr="00F76049">
        <w:tc>
          <w:tcPr>
            <w:tcW w:w="828" w:type="dxa"/>
          </w:tcPr>
          <w:p w14:paraId="023C0891" w14:textId="19A89572" w:rsidR="00F76049" w:rsidRDefault="00AC478C" w:rsidP="00F7604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5.1</w:t>
            </w:r>
          </w:p>
        </w:tc>
        <w:tc>
          <w:tcPr>
            <w:tcW w:w="8028" w:type="dxa"/>
          </w:tcPr>
          <w:p w14:paraId="38A6ACBB" w14:textId="4821F013" w:rsidR="00F76049" w:rsidRDefault="00F76049" w:rsidP="00F7604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1) </w:t>
            </w:r>
            <w:r w:rsidR="00FF1B0B">
              <w:rPr>
                <w:rFonts w:eastAsia="Arial Unicode MS" w:hAnsi="Arial Unicode MS" w:cs="Arial Unicode MS"/>
              </w:rPr>
              <w:t xml:space="preserve">Select Jurisdiction: </w:t>
            </w:r>
            <w:r>
              <w:rPr>
                <w:rFonts w:eastAsia="Arial Unicode MS" w:hAnsi="Arial Unicode MS" w:cs="Arial Unicode MS"/>
              </w:rPr>
              <w:t xml:space="preserve">The user will be able to choose the </w:t>
            </w:r>
            <w:r w:rsidR="007F0178">
              <w:rPr>
                <w:rFonts w:eastAsia="Arial Unicode MS" w:hAnsi="Arial Unicode MS" w:cs="Arial Unicode MS"/>
              </w:rPr>
              <w:t>jurisdiction</w:t>
            </w:r>
            <w:r>
              <w:rPr>
                <w:rFonts w:eastAsia="Arial Unicode MS" w:hAnsi="Arial Unicode MS" w:cs="Arial Unicode MS"/>
              </w:rPr>
              <w:t xml:space="preserve"> </w:t>
            </w:r>
            <w:r w:rsidR="00512F69">
              <w:rPr>
                <w:rFonts w:eastAsia="Arial Unicode MS" w:hAnsi="Arial Unicode MS" w:cs="Arial Unicode MS"/>
              </w:rPr>
              <w:t xml:space="preserve">in which </w:t>
            </w:r>
            <w:r>
              <w:rPr>
                <w:rFonts w:eastAsia="Arial Unicode MS" w:hAnsi="Arial Unicode MS" w:cs="Arial Unicode MS"/>
              </w:rPr>
              <w:t xml:space="preserve">they want to </w:t>
            </w:r>
            <w:r w:rsidR="00512F69">
              <w:rPr>
                <w:rFonts w:eastAsia="Arial Unicode MS" w:hAnsi="Arial Unicode MS" w:cs="Arial Unicode MS"/>
              </w:rPr>
              <w:t>e-F</w:t>
            </w:r>
            <w:r>
              <w:rPr>
                <w:rFonts w:eastAsia="Arial Unicode MS" w:hAnsi="Arial Unicode MS" w:cs="Arial Unicode MS"/>
              </w:rPr>
              <w:t>ile</w:t>
            </w:r>
            <w:r w:rsidR="00512F69">
              <w:rPr>
                <w:rFonts w:eastAsia="Arial Unicode MS" w:hAnsi="Arial Unicode MS" w:cs="Arial Unicode MS"/>
              </w:rPr>
              <w:t xml:space="preserve">, </w:t>
            </w:r>
            <w:r w:rsidR="007A7986">
              <w:rPr>
                <w:rFonts w:eastAsia="Arial Unicode MS" w:hAnsi="Arial Unicode MS" w:cs="Arial Unicode MS"/>
              </w:rPr>
              <w:t>access court documents, or make an Online payment.</w:t>
            </w:r>
          </w:p>
          <w:p w14:paraId="5421576D" w14:textId="39F8B559" w:rsidR="00F76049" w:rsidRDefault="00F76049" w:rsidP="007A798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2) </w:t>
            </w:r>
            <w:r w:rsidR="00FF1B0B">
              <w:rPr>
                <w:rFonts w:eastAsia="Arial Unicode MS" w:hAnsi="Arial Unicode MS" w:cs="Arial Unicode MS"/>
              </w:rPr>
              <w:t xml:space="preserve">Select Case Type: </w:t>
            </w:r>
            <w:r w:rsidR="007A7986">
              <w:rPr>
                <w:rFonts w:eastAsia="Arial Unicode MS" w:hAnsi="Arial Unicode MS" w:cs="Arial Unicode MS"/>
              </w:rPr>
              <w:t>(eg: Domestic Relations, General Civil, Traffic)</w:t>
            </w:r>
          </w:p>
        </w:tc>
      </w:tr>
      <w:tr w:rsidR="00396977" w14:paraId="5B1EAE5E" w14:textId="77777777" w:rsidTr="00396977">
        <w:tc>
          <w:tcPr>
            <w:tcW w:w="828" w:type="dxa"/>
          </w:tcPr>
          <w:p w14:paraId="0D8A6B80" w14:textId="77777777" w:rsidR="00396977" w:rsidRDefault="00396977" w:rsidP="00F7604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124AD01D" w14:textId="605C69F2" w:rsidR="00396977" w:rsidRDefault="007F0178" w:rsidP="00396977">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r>
              <w:rPr>
                <w:rFonts w:eastAsia="Arial Unicode MS" w:hAnsi="Arial Unicode MS" w:cs="Arial Unicode MS"/>
                <w:b/>
              </w:rPr>
              <w:t>System Respons</w:t>
            </w:r>
            <w:r w:rsidR="00396977">
              <w:rPr>
                <w:rFonts w:eastAsia="Arial Unicode MS" w:hAnsi="Arial Unicode MS" w:cs="Arial Unicode MS"/>
                <w:b/>
              </w:rPr>
              <w:t>e</w:t>
            </w:r>
          </w:p>
        </w:tc>
      </w:tr>
      <w:tr w:rsidR="00396977" w14:paraId="4A2F7FBB" w14:textId="77777777" w:rsidTr="00F76049">
        <w:tc>
          <w:tcPr>
            <w:tcW w:w="828" w:type="dxa"/>
          </w:tcPr>
          <w:p w14:paraId="6A2A6156" w14:textId="7379F247" w:rsidR="00396977" w:rsidRDefault="00AC478C" w:rsidP="00F7604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5.2</w:t>
            </w:r>
          </w:p>
        </w:tc>
        <w:tc>
          <w:tcPr>
            <w:tcW w:w="8028" w:type="dxa"/>
          </w:tcPr>
          <w:p w14:paraId="79BD64EA" w14:textId="50BEC1A9" w:rsidR="00396977" w:rsidRDefault="007F0178" w:rsidP="007F0178">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Clerk of Courts inform</w:t>
            </w:r>
            <w:r w:rsidR="000C144B">
              <w:rPr>
                <w:rFonts w:eastAsia="Arial Unicode MS" w:hAnsi="Arial Unicode MS" w:cs="Arial Unicode MS"/>
              </w:rPr>
              <w:t>ation is displayed to the user, including the clerk</w:t>
            </w:r>
            <w:r w:rsidR="000C144B">
              <w:rPr>
                <w:rFonts w:eastAsia="Arial Unicode MS" w:hAnsi="Arial Unicode MS" w:cs="Arial Unicode MS"/>
              </w:rPr>
              <w:t>’</w:t>
            </w:r>
            <w:r w:rsidR="000C144B">
              <w:rPr>
                <w:rFonts w:eastAsia="Arial Unicode MS" w:hAnsi="Arial Unicode MS" w:cs="Arial Unicode MS"/>
              </w:rPr>
              <w:t>s name, clerk</w:t>
            </w:r>
            <w:r w:rsidR="000C144B">
              <w:rPr>
                <w:rFonts w:eastAsia="Arial Unicode MS" w:hAnsi="Arial Unicode MS" w:cs="Arial Unicode MS"/>
              </w:rPr>
              <w:t>’</w:t>
            </w:r>
            <w:r w:rsidR="000C144B">
              <w:rPr>
                <w:rFonts w:eastAsia="Arial Unicode MS" w:hAnsi="Arial Unicode MS" w:cs="Arial Unicode MS"/>
              </w:rPr>
              <w:t>s office mailing address and clerk</w:t>
            </w:r>
            <w:r w:rsidR="000C144B">
              <w:rPr>
                <w:rFonts w:eastAsia="Arial Unicode MS" w:hAnsi="Arial Unicode MS" w:cs="Arial Unicode MS"/>
              </w:rPr>
              <w:t>’</w:t>
            </w:r>
            <w:r w:rsidR="000C144B">
              <w:rPr>
                <w:rFonts w:eastAsia="Arial Unicode MS" w:hAnsi="Arial Unicode MS" w:cs="Arial Unicode MS"/>
              </w:rPr>
              <w:t>s office telephone number.</w:t>
            </w:r>
          </w:p>
          <w:p w14:paraId="7CA52709" w14:textId="36AA943C" w:rsidR="007F0178" w:rsidRDefault="007F0178" w:rsidP="007F0178">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If services are not supported, a message is displayed to the user directing them to contact the Clerk of Courts.</w:t>
            </w:r>
          </w:p>
          <w:p w14:paraId="554D424F" w14:textId="170CF2BD" w:rsidR="007F0178" w:rsidRDefault="007F0178" w:rsidP="007F0178">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If services are supported, then a list of </w:t>
            </w:r>
            <w:r w:rsidR="000C144B">
              <w:rPr>
                <w:rFonts w:eastAsia="Arial Unicode MS" w:hAnsi="Arial Unicode MS" w:cs="Arial Unicode MS"/>
              </w:rPr>
              <w:t xml:space="preserve">each available </w:t>
            </w:r>
            <w:r w:rsidR="00F572E9">
              <w:rPr>
                <w:rFonts w:eastAsia="Arial Unicode MS" w:hAnsi="Arial Unicode MS" w:cs="Arial Unicode MS"/>
              </w:rPr>
              <w:t>Court</w:t>
            </w:r>
            <w:r>
              <w:rPr>
                <w:rFonts w:eastAsia="Arial Unicode MS" w:hAnsi="Arial Unicode MS" w:cs="Arial Unicode MS"/>
              </w:rPr>
              <w:t xml:space="preserve"> service</w:t>
            </w:r>
            <w:r w:rsidR="000C144B">
              <w:rPr>
                <w:rFonts w:eastAsia="Arial Unicode MS" w:hAnsi="Arial Unicode MS" w:cs="Arial Unicode MS"/>
              </w:rPr>
              <w:t xml:space="preserve"> (eg: e-Filing, e-Access, Online Payments)</w:t>
            </w:r>
            <w:r>
              <w:rPr>
                <w:rFonts w:eastAsia="Arial Unicode MS" w:hAnsi="Arial Unicode MS" w:cs="Arial Unicode MS"/>
              </w:rPr>
              <w:t xml:space="preserve"> with </w:t>
            </w:r>
            <w:r w:rsidR="000C144B">
              <w:rPr>
                <w:rFonts w:eastAsia="Arial Unicode MS" w:hAnsi="Arial Unicode MS" w:cs="Arial Unicode MS"/>
              </w:rPr>
              <w:t xml:space="preserve">a </w:t>
            </w:r>
            <w:r>
              <w:rPr>
                <w:rFonts w:eastAsia="Arial Unicode MS" w:hAnsi="Arial Unicode MS" w:cs="Arial Unicode MS"/>
              </w:rPr>
              <w:t>hyperlink</w:t>
            </w:r>
            <w:r w:rsidR="000C144B">
              <w:rPr>
                <w:rFonts w:eastAsia="Arial Unicode MS" w:hAnsi="Arial Unicode MS" w:cs="Arial Unicode MS"/>
              </w:rPr>
              <w:t xml:space="preserve"> to each</w:t>
            </w:r>
            <w:r>
              <w:rPr>
                <w:rFonts w:eastAsia="Arial Unicode MS" w:hAnsi="Arial Unicode MS" w:cs="Arial Unicode MS"/>
              </w:rPr>
              <w:t xml:space="preserve"> is displayed to the user.</w:t>
            </w:r>
          </w:p>
          <w:p w14:paraId="76E4FF9F" w14:textId="6DF7AF8F" w:rsidR="007F0178" w:rsidRDefault="000C144B" w:rsidP="00433871">
            <w:pPr>
              <w:pStyle w:val="Body"/>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Each</w:t>
            </w:r>
            <w:r w:rsidR="007F0178">
              <w:rPr>
                <w:rFonts w:eastAsia="Arial Unicode MS" w:hAnsi="Arial Unicode MS" w:cs="Arial Unicode MS"/>
              </w:rPr>
              <w:t xml:space="preserve"> hyperlink direct</w:t>
            </w:r>
            <w:r>
              <w:rPr>
                <w:rFonts w:eastAsia="Arial Unicode MS" w:hAnsi="Arial Unicode MS" w:cs="Arial Unicode MS"/>
              </w:rPr>
              <w:t>s</w:t>
            </w:r>
            <w:r w:rsidR="007F0178">
              <w:rPr>
                <w:rFonts w:eastAsia="Arial Unicode MS" w:hAnsi="Arial Unicode MS" w:cs="Arial Unicode MS"/>
              </w:rPr>
              <w:t xml:space="preserve"> the user to the specific web page within the application </w:t>
            </w:r>
            <w:r w:rsidR="00433871">
              <w:rPr>
                <w:rFonts w:eastAsia="Arial Unicode MS" w:hAnsi="Arial Unicode MS" w:cs="Arial Unicode MS"/>
              </w:rPr>
              <w:t>that</w:t>
            </w:r>
            <w:r w:rsidR="007F0178">
              <w:rPr>
                <w:rFonts w:eastAsia="Arial Unicode MS" w:hAnsi="Arial Unicode MS" w:cs="Arial Unicode MS"/>
              </w:rPr>
              <w:t xml:space="preserve"> provides the service.</w:t>
            </w:r>
          </w:p>
        </w:tc>
      </w:tr>
    </w:tbl>
    <w:p w14:paraId="16E8490B" w14:textId="654C1F70" w:rsidR="00B01AF6" w:rsidRDefault="00B01AF6" w:rsidP="00B01AF6">
      <w:pPr>
        <w:rPr>
          <w:rFonts w:ascii="Arial" w:eastAsia="Arial" w:hAnsi="Arial" w:cs="Arial"/>
          <w:b/>
          <w:bCs/>
          <w:color w:val="000000"/>
          <w:sz w:val="22"/>
          <w:szCs w:val="22"/>
          <w:u w:color="000000"/>
        </w:rPr>
      </w:pPr>
      <w:r>
        <w:rPr>
          <w:b/>
          <w:bCs/>
        </w:rPr>
        <w:br w:type="page"/>
      </w:r>
    </w:p>
    <w:p w14:paraId="0C121876" w14:textId="77777777" w:rsidR="00401949" w:rsidRDefault="00401949">
      <w:pPr>
        <w:pStyle w:val="Body"/>
      </w:pPr>
    </w:p>
    <w:p w14:paraId="69D7B8E3" w14:textId="7029DB10" w:rsidR="00071D5A" w:rsidRPr="009E0EDC" w:rsidRDefault="00B1799C" w:rsidP="008311A1">
      <w:pPr>
        <w:pStyle w:val="Heading1"/>
        <w:rPr>
          <w:rFonts w:ascii="Arial" w:hAnsi="Arial" w:cs="Arial"/>
          <w:color w:val="FFA93A" w:themeColor="accent4"/>
          <w:sz w:val="24"/>
          <w:szCs w:val="24"/>
        </w:rPr>
      </w:pPr>
      <w:bookmarkStart w:id="73" w:name="_Toc323455017"/>
      <w:bookmarkStart w:id="74" w:name="_Toc323455220"/>
      <w:bookmarkStart w:id="75" w:name="_Toc323455294"/>
      <w:bookmarkStart w:id="76" w:name="_Toc323455370"/>
      <w:bookmarkStart w:id="77" w:name="_Toc323455434"/>
      <w:bookmarkStart w:id="78" w:name="_Toc323455585"/>
      <w:bookmarkStart w:id="79" w:name="_Toc323455634"/>
      <w:bookmarkStart w:id="80" w:name="_Toc450734651"/>
      <w:r>
        <w:rPr>
          <w:rFonts w:ascii="Arial" w:hAnsi="Arial" w:cs="Arial"/>
          <w:color w:val="FFA93A" w:themeColor="accent4"/>
          <w:sz w:val="24"/>
          <w:szCs w:val="24"/>
        </w:rPr>
        <w:t xml:space="preserve">6. </w:t>
      </w:r>
      <w:r w:rsidR="005D1DE4">
        <w:rPr>
          <w:rFonts w:ascii="Arial" w:hAnsi="Arial" w:cs="Arial"/>
          <w:color w:val="FFA93A" w:themeColor="accent4"/>
          <w:sz w:val="24"/>
          <w:szCs w:val="24"/>
        </w:rPr>
        <w:t>Non-Registered</w:t>
      </w:r>
      <w:r w:rsidR="00441BC8">
        <w:rPr>
          <w:rFonts w:ascii="Arial" w:hAnsi="Arial" w:cs="Arial"/>
          <w:color w:val="FFA93A" w:themeColor="accent4"/>
          <w:sz w:val="24"/>
          <w:szCs w:val="24"/>
        </w:rPr>
        <w:t xml:space="preserve"> User</w:t>
      </w:r>
      <w:r w:rsidR="00DE3BBC" w:rsidRPr="009E0EDC">
        <w:rPr>
          <w:rFonts w:ascii="Arial" w:hAnsi="Arial" w:cs="Arial"/>
          <w:color w:val="FFA93A" w:themeColor="accent4"/>
          <w:sz w:val="24"/>
          <w:szCs w:val="24"/>
        </w:rPr>
        <w:t xml:space="preserve"> View</w:t>
      </w:r>
      <w:bookmarkEnd w:id="73"/>
      <w:bookmarkEnd w:id="74"/>
      <w:bookmarkEnd w:id="75"/>
      <w:bookmarkEnd w:id="76"/>
      <w:bookmarkEnd w:id="77"/>
      <w:bookmarkEnd w:id="78"/>
      <w:bookmarkEnd w:id="79"/>
      <w:bookmarkEnd w:id="80"/>
      <w:r w:rsidR="00C66F2A" w:rsidRPr="009E0EDC">
        <w:rPr>
          <w:rFonts w:ascii="Arial" w:hAnsi="Arial" w:cs="Arial"/>
          <w:color w:val="FFA93A" w:themeColor="accent4"/>
          <w:sz w:val="24"/>
          <w:szCs w:val="24"/>
        </w:rPr>
        <w:br/>
      </w:r>
    </w:p>
    <w:p w14:paraId="13DCBFD3" w14:textId="6DF1A19A" w:rsidR="00071D5A" w:rsidRDefault="00071D5A" w:rsidP="00071D5A">
      <w:pPr>
        <w:pStyle w:val="Body"/>
      </w:pPr>
      <w:r>
        <w:rPr>
          <w:rFonts w:eastAsia="Arial Unicode MS" w:hAnsi="Arial Unicode MS" w:cs="Arial Unicode MS"/>
        </w:rPr>
        <w:t xml:space="preserve">The </w:t>
      </w:r>
      <w:r w:rsidR="005D1DE4">
        <w:rPr>
          <w:rFonts w:eastAsia="Arial Unicode MS" w:hAnsi="Arial Unicode MS" w:cs="Arial Unicode MS"/>
        </w:rPr>
        <w:t>Non-Registered</w:t>
      </w:r>
      <w:r w:rsidR="00FC07AF">
        <w:rPr>
          <w:rFonts w:eastAsia="Arial Unicode MS" w:hAnsi="Arial Unicode MS" w:cs="Arial Unicode MS"/>
        </w:rPr>
        <w:t xml:space="preserve"> User</w:t>
      </w:r>
      <w:r>
        <w:rPr>
          <w:rFonts w:eastAsia="Arial Unicode MS" w:hAnsi="Arial Unicode MS" w:cs="Arial Unicode MS"/>
        </w:rPr>
        <w:t xml:space="preserve"> View is the user interface </w:t>
      </w:r>
      <w:r w:rsidR="005A264A">
        <w:rPr>
          <w:rFonts w:eastAsia="Arial Unicode MS" w:hAnsi="Arial Unicode MS" w:cs="Arial Unicode MS"/>
        </w:rPr>
        <w:t>for users who do not register</w:t>
      </w:r>
      <w:r>
        <w:rPr>
          <w:rFonts w:eastAsia="Arial Unicode MS" w:hAnsi="Arial Unicode MS" w:cs="Arial Unicode MS"/>
        </w:rPr>
        <w:t xml:space="preserve">. </w:t>
      </w:r>
    </w:p>
    <w:p w14:paraId="16B7AF96" w14:textId="695009FA" w:rsidR="00071D5A" w:rsidRPr="00DE3BBC" w:rsidRDefault="00DE3BBC" w:rsidP="00071D5A">
      <w:pPr>
        <w:pStyle w:val="Body"/>
        <w:rPr>
          <w:b/>
        </w:rPr>
      </w:pPr>
      <w:r>
        <w:rPr>
          <w:rFonts w:eastAsia="Arial Unicode MS" w:hAnsi="Arial Unicode MS" w:cs="Arial Unicode MS"/>
          <w:b/>
        </w:rPr>
        <w:br/>
      </w:r>
      <w:r w:rsidR="00071D5A" w:rsidRPr="00DE3BBC">
        <w:rPr>
          <w:rFonts w:eastAsia="Arial Unicode MS" w:hAnsi="Arial Unicode MS" w:cs="Arial Unicode MS"/>
          <w:b/>
        </w:rPr>
        <w:t xml:space="preserve">The </w:t>
      </w:r>
      <w:r w:rsidR="00F00AF3">
        <w:rPr>
          <w:rFonts w:eastAsia="Arial Unicode MS" w:hAnsi="Arial Unicode MS" w:cs="Arial Unicode MS"/>
          <w:b/>
        </w:rPr>
        <w:t>Non-Registered</w:t>
      </w:r>
      <w:r w:rsidR="000554EB">
        <w:rPr>
          <w:rFonts w:eastAsia="Arial Unicode MS" w:hAnsi="Arial Unicode MS" w:cs="Arial Unicode MS"/>
          <w:b/>
        </w:rPr>
        <w:t xml:space="preserve"> User</w:t>
      </w:r>
      <w:r w:rsidR="00071D5A" w:rsidRPr="00DE3BBC">
        <w:rPr>
          <w:rFonts w:eastAsia="Arial Unicode MS" w:hAnsi="Arial Unicode MS" w:cs="Arial Unicode MS"/>
          <w:b/>
        </w:rPr>
        <w:t xml:space="preserve"> View is comprised of </w:t>
      </w:r>
      <w:r w:rsidR="001061B3" w:rsidRPr="00DE3BBC">
        <w:rPr>
          <w:rFonts w:eastAsia="Arial Unicode MS" w:hAnsi="Arial Unicode MS" w:cs="Arial Unicode MS"/>
          <w:b/>
        </w:rPr>
        <w:t>one</w:t>
      </w:r>
      <w:r w:rsidR="00071D5A" w:rsidRPr="00DE3BBC">
        <w:rPr>
          <w:rFonts w:eastAsia="Arial Unicode MS" w:hAnsi="Arial Unicode MS" w:cs="Arial Unicode MS"/>
          <w:b/>
        </w:rPr>
        <w:t xml:space="preserve"> functional </w:t>
      </w:r>
      <w:r w:rsidR="001061B3" w:rsidRPr="00DE3BBC">
        <w:rPr>
          <w:rFonts w:eastAsia="Arial Unicode MS" w:hAnsi="Arial Unicode MS" w:cs="Arial Unicode MS"/>
          <w:b/>
        </w:rPr>
        <w:t>area</w:t>
      </w:r>
      <w:r w:rsidR="00071D5A" w:rsidRPr="00DE3BBC">
        <w:rPr>
          <w:rFonts w:eastAsia="Arial Unicode MS" w:hAnsi="Arial Unicode MS" w:cs="Arial Unicode MS"/>
          <w:b/>
        </w:rPr>
        <w:t xml:space="preserve">: </w:t>
      </w:r>
    </w:p>
    <w:p w14:paraId="50E6CEB6" w14:textId="09A69065" w:rsidR="00401949" w:rsidRDefault="001061B3" w:rsidP="001223EA">
      <w:pPr>
        <w:pStyle w:val="Body"/>
        <w:numPr>
          <w:ilvl w:val="0"/>
          <w:numId w:val="18"/>
        </w:numPr>
      </w:pPr>
      <w:r>
        <w:t>Portal Services Lookup</w:t>
      </w:r>
      <w:r w:rsidR="00195F56">
        <w:br/>
      </w:r>
    </w:p>
    <w:p w14:paraId="19271221" w14:textId="73E331E7" w:rsidR="001061B3" w:rsidRPr="009E0EDC" w:rsidRDefault="00B1799C" w:rsidP="008311A1">
      <w:pPr>
        <w:pStyle w:val="Heading1"/>
        <w:rPr>
          <w:rFonts w:ascii="Arial" w:hAnsi="Arial" w:cs="Arial"/>
          <w:color w:val="FFA93A" w:themeColor="accent4"/>
          <w:sz w:val="24"/>
          <w:szCs w:val="24"/>
        </w:rPr>
      </w:pPr>
      <w:bookmarkStart w:id="81" w:name="_Toc323455018"/>
      <w:bookmarkStart w:id="82" w:name="_Toc323455221"/>
      <w:bookmarkStart w:id="83" w:name="_Toc323455295"/>
      <w:bookmarkStart w:id="84" w:name="_Toc323455371"/>
      <w:bookmarkStart w:id="85" w:name="_Toc323455435"/>
      <w:bookmarkStart w:id="86" w:name="_Toc323455586"/>
      <w:bookmarkStart w:id="87" w:name="_Toc323455635"/>
      <w:bookmarkStart w:id="88" w:name="_Toc450734652"/>
      <w:r>
        <w:rPr>
          <w:rFonts w:ascii="Arial" w:hAnsi="Arial" w:cs="Arial"/>
          <w:color w:val="FFA93A" w:themeColor="accent4"/>
          <w:sz w:val="24"/>
          <w:szCs w:val="24"/>
        </w:rPr>
        <w:t xml:space="preserve">7. </w:t>
      </w:r>
      <w:r w:rsidR="001061B3" w:rsidRPr="009E0EDC">
        <w:rPr>
          <w:rFonts w:ascii="Arial" w:hAnsi="Arial" w:cs="Arial"/>
          <w:color w:val="FFA93A" w:themeColor="accent4"/>
          <w:sz w:val="24"/>
          <w:szCs w:val="24"/>
        </w:rPr>
        <w:t>Information Lookup</w:t>
      </w:r>
      <w:bookmarkEnd w:id="81"/>
      <w:bookmarkEnd w:id="82"/>
      <w:bookmarkEnd w:id="83"/>
      <w:bookmarkEnd w:id="84"/>
      <w:bookmarkEnd w:id="85"/>
      <w:bookmarkEnd w:id="86"/>
      <w:bookmarkEnd w:id="87"/>
      <w:bookmarkEnd w:id="88"/>
      <w:r w:rsidR="00C66F2A" w:rsidRPr="009E0EDC">
        <w:rPr>
          <w:rFonts w:ascii="Arial" w:hAnsi="Arial" w:cs="Arial"/>
          <w:color w:val="FFA93A" w:themeColor="accent4"/>
          <w:sz w:val="24"/>
          <w:szCs w:val="24"/>
        </w:rPr>
        <w:br/>
      </w:r>
    </w:p>
    <w:p w14:paraId="36498DDC" w14:textId="7C614BE7" w:rsidR="0049033F" w:rsidRPr="0049033F" w:rsidRDefault="00E716C3" w:rsidP="001061B3">
      <w:pPr>
        <w:pStyle w:val="Body"/>
        <w:rPr>
          <w:rFonts w:eastAsia="Arial Unicode MS" w:hAnsi="Arial Unicode MS" w:cs="Arial Unicode MS"/>
        </w:rPr>
      </w:pPr>
      <w:r>
        <w:rPr>
          <w:rFonts w:eastAsia="Arial Unicode MS" w:hAnsi="Arial Unicode MS" w:cs="Arial Unicode MS"/>
        </w:rPr>
        <w:t>Non-Registered</w:t>
      </w:r>
      <w:r w:rsidR="000554EB">
        <w:rPr>
          <w:rFonts w:eastAsia="Arial Unicode MS" w:hAnsi="Arial Unicode MS" w:cs="Arial Unicode MS"/>
        </w:rPr>
        <w:t xml:space="preserve"> Users</w:t>
      </w:r>
      <w:r w:rsidR="001061B3">
        <w:rPr>
          <w:rFonts w:eastAsia="Arial Unicode MS" w:hAnsi="Arial Unicode MS" w:cs="Arial Unicode MS"/>
        </w:rPr>
        <w:t xml:space="preserve"> can access </w:t>
      </w:r>
      <w:r>
        <w:rPr>
          <w:rFonts w:eastAsia="Arial Unicode MS" w:hAnsi="Arial Unicode MS" w:cs="Arial Unicode MS"/>
        </w:rPr>
        <w:t>local jurisdiction</w:t>
      </w:r>
      <w:r w:rsidR="0049033F">
        <w:rPr>
          <w:rFonts w:eastAsia="Arial Unicode MS" w:hAnsi="Arial Unicode MS" w:cs="Arial Unicode MS"/>
        </w:rPr>
        <w:t xml:space="preserve"> information</w:t>
      </w:r>
      <w:r w:rsidR="001061B3">
        <w:rPr>
          <w:rFonts w:eastAsia="Arial Unicode MS" w:hAnsi="Arial Unicode MS" w:cs="Arial Unicode MS"/>
        </w:rPr>
        <w:t xml:space="preserve"> by first choosing a jurisdiction located within the State of Georgia, and </w:t>
      </w:r>
      <w:r>
        <w:rPr>
          <w:rFonts w:eastAsia="Arial Unicode MS" w:hAnsi="Arial Unicode MS" w:cs="Arial Unicode MS"/>
        </w:rPr>
        <w:t>then</w:t>
      </w:r>
      <w:r w:rsidR="001061B3">
        <w:rPr>
          <w:rFonts w:eastAsia="Arial Unicode MS" w:hAnsi="Arial Unicode MS" w:cs="Arial Unicode MS"/>
        </w:rPr>
        <w:t xml:space="preserve"> choosing </w:t>
      </w:r>
      <w:r>
        <w:rPr>
          <w:rFonts w:eastAsia="Arial Unicode MS" w:hAnsi="Arial Unicode MS" w:cs="Arial Unicode MS"/>
        </w:rPr>
        <w:t>a</w:t>
      </w:r>
      <w:r w:rsidR="001061B3">
        <w:rPr>
          <w:rFonts w:eastAsia="Arial Unicode MS" w:hAnsi="Arial Unicode MS" w:cs="Arial Unicode MS"/>
        </w:rPr>
        <w:t xml:space="preserve"> </w:t>
      </w:r>
      <w:r w:rsidR="00274332">
        <w:rPr>
          <w:rFonts w:eastAsia="Arial Unicode MS" w:hAnsi="Arial Unicode MS" w:cs="Arial Unicode MS"/>
        </w:rPr>
        <w:t>case</w:t>
      </w:r>
      <w:r w:rsidR="001061B3">
        <w:rPr>
          <w:rFonts w:eastAsia="Arial Unicode MS" w:hAnsi="Arial Unicode MS" w:cs="Arial Unicode MS"/>
        </w:rPr>
        <w:t xml:space="preserve"> type. </w:t>
      </w:r>
      <w:r w:rsidR="0049033F">
        <w:rPr>
          <w:rFonts w:eastAsia="Arial Unicode MS" w:hAnsi="Arial Unicode MS" w:cs="Arial Unicode MS"/>
        </w:rPr>
        <w:t xml:space="preserve">The application will perform a simple </w:t>
      </w:r>
      <w:r>
        <w:rPr>
          <w:rFonts w:eastAsia="Arial Unicode MS" w:hAnsi="Arial Unicode MS" w:cs="Arial Unicode MS"/>
        </w:rPr>
        <w:t>local jurisdiction</w:t>
      </w:r>
      <w:r w:rsidR="0049033F">
        <w:rPr>
          <w:rFonts w:eastAsia="Arial Unicode MS" w:hAnsi="Arial Unicode MS" w:cs="Arial Unicode MS"/>
        </w:rPr>
        <w:t xml:space="preserve"> address and phone number lookup based upon user input.</w:t>
      </w:r>
    </w:p>
    <w:p w14:paraId="1C53DEC7" w14:textId="77777777" w:rsidR="005F3E7E" w:rsidRDefault="005F3E7E" w:rsidP="005F3E7E">
      <w:pPr>
        <w:pStyle w:val="Body"/>
        <w:rPr>
          <w:b/>
          <w:bCs/>
        </w:rPr>
      </w:pPr>
      <w:r>
        <w:rPr>
          <w:b/>
          <w:bCs/>
        </w:rPr>
        <w:t>User can perform the following actions:</w:t>
      </w:r>
    </w:p>
    <w:p w14:paraId="589633A3" w14:textId="6B193892" w:rsidR="005F3E7E" w:rsidRDefault="005F3E7E" w:rsidP="005F3E7E">
      <w:pPr>
        <w:pStyle w:val="Body"/>
        <w:numPr>
          <w:ilvl w:val="0"/>
          <w:numId w:val="19"/>
        </w:numPr>
        <w:rPr>
          <w:bCs/>
        </w:rPr>
      </w:pPr>
      <w:r>
        <w:rPr>
          <w:bCs/>
        </w:rPr>
        <w:t xml:space="preserve">Display </w:t>
      </w:r>
      <w:r w:rsidR="00E716C3">
        <w:rPr>
          <w:bCs/>
        </w:rPr>
        <w:t>local jurisdiction n</w:t>
      </w:r>
      <w:r w:rsidR="0038796F">
        <w:rPr>
          <w:bCs/>
        </w:rPr>
        <w:t xml:space="preserve">ame, </w:t>
      </w:r>
      <w:r w:rsidR="00E716C3">
        <w:rPr>
          <w:bCs/>
        </w:rPr>
        <w:t>local jurisdiction contact name and position, mailing a</w:t>
      </w:r>
      <w:r w:rsidR="0038796F">
        <w:rPr>
          <w:bCs/>
        </w:rPr>
        <w:t>ddress,</w:t>
      </w:r>
      <w:r w:rsidR="00E716C3">
        <w:rPr>
          <w:bCs/>
        </w:rPr>
        <w:t xml:space="preserve"> physical address, telephone</w:t>
      </w:r>
      <w:r w:rsidR="0038796F">
        <w:rPr>
          <w:bCs/>
        </w:rPr>
        <w:t xml:space="preserve"> number base</w:t>
      </w:r>
      <w:r w:rsidR="00AF5D50">
        <w:rPr>
          <w:bCs/>
        </w:rPr>
        <w:t>d</w:t>
      </w:r>
      <w:r w:rsidR="001303E5">
        <w:rPr>
          <w:bCs/>
        </w:rPr>
        <w:t xml:space="preserve"> on:</w:t>
      </w:r>
      <w:r w:rsidR="0038796F">
        <w:rPr>
          <w:bCs/>
        </w:rPr>
        <w:t xml:space="preserve"> </w:t>
      </w:r>
    </w:p>
    <w:p w14:paraId="1547C8A9" w14:textId="77777777" w:rsidR="005F3E7E" w:rsidRDefault="005F3E7E" w:rsidP="005F3E7E">
      <w:pPr>
        <w:pStyle w:val="Body"/>
        <w:numPr>
          <w:ilvl w:val="1"/>
          <w:numId w:val="19"/>
        </w:numPr>
        <w:rPr>
          <w:bCs/>
        </w:rPr>
      </w:pPr>
      <w:r>
        <w:rPr>
          <w:bCs/>
        </w:rPr>
        <w:t>Jurisdiction</w:t>
      </w:r>
    </w:p>
    <w:p w14:paraId="40AD9303" w14:textId="0670EC44" w:rsidR="0049033F" w:rsidRPr="00AF5D50" w:rsidRDefault="005F3E7E" w:rsidP="00AF5D50">
      <w:pPr>
        <w:pStyle w:val="Body"/>
        <w:numPr>
          <w:ilvl w:val="1"/>
          <w:numId w:val="19"/>
        </w:numPr>
        <w:rPr>
          <w:bCs/>
        </w:rPr>
      </w:pPr>
      <w:r>
        <w:rPr>
          <w:bCs/>
        </w:rPr>
        <w:t>Case Type</w:t>
      </w:r>
      <w:r w:rsidR="00955358">
        <w:br/>
      </w:r>
    </w:p>
    <w:p w14:paraId="1E182EE1" w14:textId="7D320284" w:rsidR="00955358" w:rsidRPr="00955358" w:rsidRDefault="0046428C" w:rsidP="00955358">
      <w:pPr>
        <w:pStyle w:val="Body"/>
        <w:rPr>
          <w:b/>
        </w:rPr>
      </w:pPr>
      <w:r>
        <w:rPr>
          <w:b/>
        </w:rPr>
        <w:t>Functional</w:t>
      </w:r>
      <w:r w:rsidR="00195F56">
        <w:rPr>
          <w:b/>
        </w:rPr>
        <w:t xml:space="preserve"> Requirements</w:t>
      </w:r>
      <w:r w:rsidR="001223EA">
        <w:rPr>
          <w:b/>
        </w:rPr>
        <w:t>:</w:t>
      </w:r>
    </w:p>
    <w:tbl>
      <w:tblPr>
        <w:tblStyle w:val="TableGrid"/>
        <w:tblW w:w="0" w:type="auto"/>
        <w:tblLook w:val="04A0" w:firstRow="1" w:lastRow="0" w:firstColumn="1" w:lastColumn="0" w:noHBand="0" w:noVBand="1"/>
      </w:tblPr>
      <w:tblGrid>
        <w:gridCol w:w="823"/>
        <w:gridCol w:w="7807"/>
      </w:tblGrid>
      <w:tr w:rsidR="003B130A" w:rsidRPr="00FE3077" w14:paraId="5F3C7E60" w14:textId="77777777" w:rsidTr="003B130A">
        <w:tc>
          <w:tcPr>
            <w:tcW w:w="828" w:type="dxa"/>
          </w:tcPr>
          <w:p w14:paraId="0342E7EA" w14:textId="77777777" w:rsidR="003B130A" w:rsidRDefault="003B130A" w:rsidP="003B13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38C7ACC9" w14:textId="572154E3" w:rsidR="003B130A" w:rsidRPr="00FE3077" w:rsidRDefault="00EE2E39" w:rsidP="003B130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Local Jurisdiction</w:t>
            </w:r>
            <w:r w:rsidR="003B130A">
              <w:rPr>
                <w:rFonts w:eastAsia="Arial Unicode MS" w:hAnsi="Arial Unicode MS" w:cs="Arial Unicode MS"/>
                <w:b/>
              </w:rPr>
              <w:t xml:space="preserve"> Lookup</w:t>
            </w:r>
          </w:p>
        </w:tc>
      </w:tr>
      <w:tr w:rsidR="003B130A" w14:paraId="70482A14" w14:textId="77777777" w:rsidTr="003B130A">
        <w:tc>
          <w:tcPr>
            <w:tcW w:w="828" w:type="dxa"/>
          </w:tcPr>
          <w:p w14:paraId="2EC9142C" w14:textId="0DD966DA" w:rsidR="003B130A" w:rsidRDefault="0085218E" w:rsidP="003B13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7.1</w:t>
            </w:r>
          </w:p>
        </w:tc>
        <w:tc>
          <w:tcPr>
            <w:tcW w:w="8028" w:type="dxa"/>
          </w:tcPr>
          <w:p w14:paraId="7317BA04" w14:textId="17FD9B66" w:rsidR="003B130A" w:rsidRDefault="00955358" w:rsidP="0095535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Choose a jurisdictio</w:t>
            </w:r>
            <w:r w:rsidR="003B130A">
              <w:rPr>
                <w:rFonts w:eastAsia="Arial Unicode MS" w:hAnsi="Arial Unicode MS" w:cs="Arial Unicode MS"/>
              </w:rPr>
              <w:t>n: The user will be able to choose the jurisdiction</w:t>
            </w:r>
            <w:r>
              <w:rPr>
                <w:rFonts w:eastAsia="Arial Unicode MS" w:hAnsi="Arial Unicode MS" w:cs="Arial Unicode MS"/>
              </w:rPr>
              <w:t>.</w:t>
            </w:r>
            <w:r w:rsidR="00EE2E39">
              <w:rPr>
                <w:rFonts w:eastAsia="Arial Unicode MS" w:hAnsi="Arial Unicode MS" w:cs="Arial Unicode MS"/>
              </w:rPr>
              <w:t xml:space="preserve">  The list of available jurisdictions will match the list defined in R5.1 above.</w:t>
            </w:r>
          </w:p>
        </w:tc>
      </w:tr>
      <w:tr w:rsidR="00955358" w14:paraId="7C421A78" w14:textId="77777777" w:rsidTr="003B130A">
        <w:tc>
          <w:tcPr>
            <w:tcW w:w="828" w:type="dxa"/>
          </w:tcPr>
          <w:p w14:paraId="7EBE9B4E" w14:textId="684B651A" w:rsidR="00955358" w:rsidRDefault="0085218E" w:rsidP="003B13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7.2</w:t>
            </w:r>
          </w:p>
        </w:tc>
        <w:tc>
          <w:tcPr>
            <w:tcW w:w="8028" w:type="dxa"/>
          </w:tcPr>
          <w:p w14:paraId="7158F1D3" w14:textId="0F23204A" w:rsidR="00955358" w:rsidRDefault="00955358" w:rsidP="00D07A5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Choose </w:t>
            </w:r>
            <w:r w:rsidR="00CA3C9C">
              <w:rPr>
                <w:rFonts w:eastAsia="Arial Unicode MS" w:hAnsi="Arial Unicode MS" w:cs="Arial Unicode MS"/>
              </w:rPr>
              <w:t>Case</w:t>
            </w:r>
            <w:r>
              <w:rPr>
                <w:rFonts w:eastAsia="Arial Unicode MS" w:hAnsi="Arial Unicode MS" w:cs="Arial Unicode MS"/>
              </w:rPr>
              <w:t xml:space="preserve"> Type:  The user will be able to choose the </w:t>
            </w:r>
            <w:r w:rsidR="00CA3C9C">
              <w:rPr>
                <w:rFonts w:eastAsia="Arial Unicode MS" w:hAnsi="Arial Unicode MS" w:cs="Arial Unicode MS"/>
              </w:rPr>
              <w:t>case type</w:t>
            </w:r>
            <w:r w:rsidR="00D07A50">
              <w:rPr>
                <w:rFonts w:eastAsia="Arial Unicode MS" w:hAnsi="Arial Unicode MS" w:cs="Arial Unicode MS"/>
              </w:rPr>
              <w:t>.  The list of case types will match the list defined in R5.1 above.</w:t>
            </w:r>
          </w:p>
        </w:tc>
      </w:tr>
      <w:tr w:rsidR="00955358" w14:paraId="125C0B0A" w14:textId="77777777" w:rsidTr="003B130A">
        <w:tc>
          <w:tcPr>
            <w:tcW w:w="828" w:type="dxa"/>
          </w:tcPr>
          <w:p w14:paraId="34ACA846" w14:textId="2F728138" w:rsidR="00955358" w:rsidRDefault="0085218E" w:rsidP="003B13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7.3</w:t>
            </w:r>
          </w:p>
        </w:tc>
        <w:tc>
          <w:tcPr>
            <w:tcW w:w="8028" w:type="dxa"/>
          </w:tcPr>
          <w:p w14:paraId="5EC04D22" w14:textId="4A6B8300" w:rsidR="00955358" w:rsidRDefault="00AD3B82" w:rsidP="00D07A5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View </w:t>
            </w:r>
            <w:r w:rsidR="00D07A50">
              <w:rPr>
                <w:rFonts w:eastAsia="Arial Unicode MS" w:hAnsi="Arial Unicode MS" w:cs="Arial Unicode MS"/>
              </w:rPr>
              <w:t>Local Jurisdiction</w:t>
            </w:r>
            <w:r w:rsidR="00955358">
              <w:rPr>
                <w:rFonts w:eastAsia="Arial Unicode MS" w:hAnsi="Arial Unicode MS" w:cs="Arial Unicode MS"/>
              </w:rPr>
              <w:t xml:space="preserve"> Information: </w:t>
            </w:r>
            <w:r w:rsidR="00D07A50">
              <w:rPr>
                <w:rFonts w:eastAsia="Arial Unicode MS" w:hAnsi="Arial Unicode MS" w:cs="Arial Unicode MS"/>
              </w:rPr>
              <w:t xml:space="preserve"> Local jurisdiction name, local jurisdiction contact name and position, mailing address, physical address, telephone number.</w:t>
            </w:r>
          </w:p>
        </w:tc>
      </w:tr>
    </w:tbl>
    <w:p w14:paraId="13A8D4B0" w14:textId="1BFE249E" w:rsidR="00DE3BBC" w:rsidRPr="00393891" w:rsidRDefault="00D6445C" w:rsidP="008311A1">
      <w:pPr>
        <w:pStyle w:val="Heading1"/>
        <w:rPr>
          <w:rFonts w:ascii="Arial" w:hAnsi="Arial" w:cs="Arial"/>
          <w:color w:val="FFA93A" w:themeColor="accent4"/>
          <w:sz w:val="24"/>
          <w:szCs w:val="24"/>
        </w:rPr>
      </w:pPr>
      <w:r>
        <w:br w:type="page"/>
      </w:r>
      <w:bookmarkStart w:id="89" w:name="_Toc323455019"/>
      <w:bookmarkStart w:id="90" w:name="_Toc323455222"/>
      <w:bookmarkStart w:id="91" w:name="_Toc323455296"/>
      <w:bookmarkStart w:id="92" w:name="_Toc323455372"/>
      <w:bookmarkStart w:id="93" w:name="_Toc323455436"/>
      <w:bookmarkStart w:id="94" w:name="_Toc323455587"/>
      <w:bookmarkStart w:id="95" w:name="_Toc323455636"/>
      <w:bookmarkStart w:id="96" w:name="_Toc450734653"/>
      <w:r w:rsidR="00B1799C">
        <w:rPr>
          <w:rFonts w:ascii="Arial" w:hAnsi="Arial" w:cs="Arial"/>
          <w:color w:val="FFA93A" w:themeColor="accent4"/>
          <w:sz w:val="24"/>
          <w:szCs w:val="24"/>
        </w:rPr>
        <w:t>8. S</w:t>
      </w:r>
      <w:r w:rsidR="00DE3BBC" w:rsidRPr="00393891">
        <w:rPr>
          <w:rFonts w:ascii="Arial" w:hAnsi="Arial" w:cs="Arial"/>
          <w:color w:val="FFA93A" w:themeColor="accent4"/>
          <w:sz w:val="24"/>
          <w:szCs w:val="24"/>
        </w:rPr>
        <w:t>SO Service</w:t>
      </w:r>
      <w:bookmarkEnd w:id="89"/>
      <w:bookmarkEnd w:id="90"/>
      <w:bookmarkEnd w:id="91"/>
      <w:bookmarkEnd w:id="92"/>
      <w:bookmarkEnd w:id="93"/>
      <w:bookmarkEnd w:id="94"/>
      <w:bookmarkEnd w:id="95"/>
      <w:bookmarkEnd w:id="96"/>
      <w:r w:rsidR="00393891" w:rsidRPr="00393891">
        <w:rPr>
          <w:rFonts w:ascii="Arial" w:hAnsi="Arial" w:cs="Arial"/>
          <w:color w:val="FFA93A" w:themeColor="accent4"/>
          <w:sz w:val="24"/>
          <w:szCs w:val="24"/>
        </w:rPr>
        <w:br/>
      </w:r>
    </w:p>
    <w:p w14:paraId="549F09C7" w14:textId="77777777" w:rsidR="005A264A" w:rsidRDefault="00361A6B" w:rsidP="00B22ECC">
      <w:pPr>
        <w:pStyle w:val="Body"/>
        <w:rPr>
          <w:rFonts w:eastAsia="Arial Unicode MS" w:hAnsi="Arial Unicode MS" w:cs="Arial Unicode MS"/>
        </w:rPr>
      </w:pPr>
      <w:r>
        <w:rPr>
          <w:rFonts w:eastAsia="Arial Unicode MS" w:hAnsi="Arial Unicode MS" w:cs="Arial Unicode MS"/>
        </w:rPr>
        <w:t xml:space="preserve">Single </w:t>
      </w:r>
      <w:r w:rsidR="00291BE9">
        <w:rPr>
          <w:rFonts w:eastAsia="Arial Unicode MS" w:hAnsi="Arial Unicode MS" w:cs="Arial Unicode MS"/>
        </w:rPr>
        <w:t>S</w:t>
      </w:r>
      <w:r>
        <w:rPr>
          <w:rFonts w:eastAsia="Arial Unicode MS" w:hAnsi="Arial Unicode MS" w:cs="Arial Unicode MS"/>
        </w:rPr>
        <w:t>ign-</w:t>
      </w:r>
      <w:r w:rsidR="00291BE9">
        <w:rPr>
          <w:rFonts w:eastAsia="Arial Unicode MS" w:hAnsi="Arial Unicode MS" w:cs="Arial Unicode MS"/>
        </w:rPr>
        <w:t>O</w:t>
      </w:r>
      <w:r>
        <w:rPr>
          <w:rFonts w:eastAsia="Arial Unicode MS" w:hAnsi="Arial Unicode MS" w:cs="Arial Unicode MS"/>
        </w:rPr>
        <w:t>n (</w:t>
      </w:r>
      <w:r w:rsidR="00582F79">
        <w:rPr>
          <w:rFonts w:eastAsia="Arial Unicode MS" w:hAnsi="Arial Unicode MS" w:cs="Arial Unicode MS"/>
        </w:rPr>
        <w:t>SSO) is a session/user authent</w:t>
      </w:r>
      <w:r>
        <w:rPr>
          <w:rFonts w:eastAsia="Arial Unicode MS" w:hAnsi="Arial Unicode MS" w:cs="Arial Unicode MS"/>
        </w:rPr>
        <w:t xml:space="preserve">ication process that permits a user to access </w:t>
      </w:r>
      <w:r w:rsidR="00291BE9">
        <w:rPr>
          <w:rFonts w:eastAsia="Arial Unicode MS" w:hAnsi="Arial Unicode MS" w:cs="Arial Unicode MS"/>
        </w:rPr>
        <w:t>any participating</w:t>
      </w:r>
      <w:r w:rsidR="007337BD">
        <w:rPr>
          <w:rFonts w:eastAsia="Arial Unicode MS" w:hAnsi="Arial Unicode MS" w:cs="Arial Unicode MS"/>
        </w:rPr>
        <w:t xml:space="preserve"> </w:t>
      </w:r>
      <w:r w:rsidR="005A264A">
        <w:rPr>
          <w:rFonts w:eastAsia="Arial Unicode MS" w:hAnsi="Arial Unicode MS" w:cs="Arial Unicode MS"/>
        </w:rPr>
        <w:t xml:space="preserve">court </w:t>
      </w:r>
      <w:r w:rsidR="000C68FF">
        <w:rPr>
          <w:rFonts w:eastAsia="Arial Unicode MS" w:hAnsi="Arial Unicode MS" w:cs="Arial Unicode MS"/>
        </w:rPr>
        <w:t>service</w:t>
      </w:r>
      <w:r w:rsidR="00291BE9">
        <w:rPr>
          <w:rFonts w:eastAsia="Arial Unicode MS" w:hAnsi="Arial Unicode MS" w:cs="Arial Unicode MS"/>
        </w:rPr>
        <w:t xml:space="preserve"> application</w:t>
      </w:r>
      <w:r w:rsidR="007337BD">
        <w:rPr>
          <w:rFonts w:eastAsia="Arial Unicode MS" w:hAnsi="Arial Unicode MS" w:cs="Arial Unicode MS"/>
        </w:rPr>
        <w:t xml:space="preserve"> through </w:t>
      </w:r>
      <w:r w:rsidR="00291BE9">
        <w:rPr>
          <w:rFonts w:eastAsia="Arial Unicode MS" w:hAnsi="Arial Unicode MS" w:cs="Arial Unicode MS"/>
        </w:rPr>
        <w:t>a single set of credentials (username and password combination)</w:t>
      </w:r>
      <w:r>
        <w:rPr>
          <w:rFonts w:eastAsia="Arial Unicode MS" w:hAnsi="Arial Unicode MS" w:cs="Arial Unicode MS"/>
        </w:rPr>
        <w:t xml:space="preserve">. The process authenticates the user for </w:t>
      </w:r>
      <w:r w:rsidR="005A264A">
        <w:rPr>
          <w:rFonts w:eastAsia="Arial Unicode MS" w:hAnsi="Arial Unicode MS" w:cs="Arial Unicode MS"/>
        </w:rPr>
        <w:t xml:space="preserve">court services accessible via the site.  </w:t>
      </w:r>
    </w:p>
    <w:p w14:paraId="7B8355FD" w14:textId="744705F6" w:rsidR="00A85489" w:rsidRDefault="00AF1BFA" w:rsidP="00B22ECC">
      <w:pPr>
        <w:pStyle w:val="Body"/>
        <w:rPr>
          <w:rFonts w:eastAsia="Arial Unicode MS" w:hAnsi="Arial Unicode MS" w:cs="Arial Unicode MS"/>
        </w:rPr>
      </w:pPr>
      <w:r>
        <w:rPr>
          <w:rFonts w:eastAsia="Arial Unicode MS" w:hAnsi="Arial Unicode MS" w:cs="Arial Unicode MS"/>
        </w:rPr>
        <w:t xml:space="preserve">In the context of the </w:t>
      </w:r>
      <w:r w:rsidR="00865600">
        <w:rPr>
          <w:rFonts w:eastAsia="Arial Unicode MS" w:hAnsi="Arial Unicode MS" w:cs="Arial Unicode MS"/>
        </w:rPr>
        <w:t>GJSP</w:t>
      </w:r>
      <w:r>
        <w:rPr>
          <w:rFonts w:eastAsia="Arial Unicode MS" w:hAnsi="Arial Unicode MS" w:cs="Arial Unicode MS"/>
        </w:rPr>
        <w:t xml:space="preserve"> portal, the SSO Service will authenticate a user </w:t>
      </w:r>
      <w:r w:rsidR="002E45A2">
        <w:rPr>
          <w:rFonts w:eastAsia="Arial Unicode MS" w:hAnsi="Arial Unicode MS" w:cs="Arial Unicode MS"/>
        </w:rPr>
        <w:t xml:space="preserve">at the Portal and within each application that provides a court service.  Each authenticated user can </w:t>
      </w:r>
      <w:r>
        <w:rPr>
          <w:rFonts w:eastAsia="Arial Unicode MS" w:hAnsi="Arial Unicode MS" w:cs="Arial Unicode MS"/>
        </w:rPr>
        <w:t xml:space="preserve">access </w:t>
      </w:r>
      <w:r w:rsidR="002E45A2">
        <w:rPr>
          <w:rFonts w:eastAsia="Arial Unicode MS" w:hAnsi="Arial Unicode MS" w:cs="Arial Unicode MS"/>
        </w:rPr>
        <w:t>Court</w:t>
      </w:r>
      <w:r>
        <w:rPr>
          <w:rFonts w:eastAsia="Arial Unicode MS" w:hAnsi="Arial Unicode MS" w:cs="Arial Unicode MS"/>
        </w:rPr>
        <w:t xml:space="preserve"> provided services</w:t>
      </w:r>
      <w:r w:rsidR="00B35B07">
        <w:rPr>
          <w:rFonts w:eastAsia="Arial Unicode MS" w:hAnsi="Arial Unicode MS" w:cs="Arial Unicode MS"/>
        </w:rPr>
        <w:t xml:space="preserve"> from the G</w:t>
      </w:r>
      <w:r w:rsidR="0002412F">
        <w:rPr>
          <w:rFonts w:eastAsia="Arial Unicode MS" w:hAnsi="Arial Unicode MS" w:cs="Arial Unicode MS"/>
        </w:rPr>
        <w:t>JSP</w:t>
      </w:r>
      <w:r w:rsidR="00B35B07">
        <w:rPr>
          <w:rFonts w:eastAsia="Arial Unicode MS" w:hAnsi="Arial Unicode MS" w:cs="Arial Unicode MS"/>
        </w:rPr>
        <w:t xml:space="preserve"> portal</w:t>
      </w:r>
      <w:r>
        <w:rPr>
          <w:rFonts w:eastAsia="Arial Unicode MS" w:hAnsi="Arial Unicode MS" w:cs="Arial Unicode MS"/>
        </w:rPr>
        <w:t xml:space="preserve"> once they have successfully signed in to the </w:t>
      </w:r>
      <w:r w:rsidR="002E45A2">
        <w:rPr>
          <w:rFonts w:eastAsia="Arial Unicode MS" w:hAnsi="Arial Unicode MS" w:cs="Arial Unicode MS"/>
        </w:rPr>
        <w:t>Portal</w:t>
      </w:r>
      <w:r>
        <w:rPr>
          <w:rFonts w:eastAsia="Arial Unicode MS" w:hAnsi="Arial Unicode MS" w:cs="Arial Unicode MS"/>
        </w:rPr>
        <w:t>.</w:t>
      </w:r>
    </w:p>
    <w:p w14:paraId="78562EA6" w14:textId="77777777" w:rsidR="00D20A69" w:rsidRDefault="00D20A69" w:rsidP="00B22ECC">
      <w:pPr>
        <w:pStyle w:val="Body"/>
        <w:rPr>
          <w:rFonts w:eastAsia="Arial Unicode MS" w:hAnsi="Arial Unicode MS" w:cs="Arial Unicode MS"/>
        </w:rPr>
      </w:pPr>
    </w:p>
    <w:p w14:paraId="4E91C8DA" w14:textId="1D4885A7" w:rsidR="00F47D72" w:rsidRPr="00D20A69" w:rsidRDefault="00D20A69" w:rsidP="00B22ECC">
      <w:pPr>
        <w:pStyle w:val="Body"/>
        <w:rPr>
          <w:rFonts w:eastAsia="Arial Unicode MS" w:hAnsi="Arial Unicode MS" w:cs="Arial Unicode MS"/>
          <w:b/>
        </w:rPr>
      </w:pPr>
      <w:r w:rsidRPr="00D20A69">
        <w:rPr>
          <w:rFonts w:eastAsia="Arial Unicode MS" w:hAnsi="Arial Unicode MS" w:cs="Arial Unicode MS"/>
          <w:b/>
        </w:rPr>
        <w:t>Functional Requirements</w:t>
      </w:r>
    </w:p>
    <w:tbl>
      <w:tblPr>
        <w:tblStyle w:val="TableGrid"/>
        <w:tblW w:w="0" w:type="auto"/>
        <w:tblLook w:val="04A0" w:firstRow="1" w:lastRow="0" w:firstColumn="1" w:lastColumn="0" w:noHBand="0" w:noVBand="1"/>
      </w:tblPr>
      <w:tblGrid>
        <w:gridCol w:w="823"/>
        <w:gridCol w:w="7807"/>
      </w:tblGrid>
      <w:tr w:rsidR="00865600" w14:paraId="490F16F6" w14:textId="77777777" w:rsidTr="00C2373A">
        <w:tc>
          <w:tcPr>
            <w:tcW w:w="823" w:type="dxa"/>
          </w:tcPr>
          <w:p w14:paraId="2332885B" w14:textId="77777777" w:rsidR="00865600" w:rsidRDefault="00865600" w:rsidP="008F7C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7807" w:type="dxa"/>
            <w:vAlign w:val="center"/>
          </w:tcPr>
          <w:p w14:paraId="64A5D5FC" w14:textId="023C0827" w:rsidR="00865600" w:rsidRPr="00D20A69" w:rsidRDefault="00D20A69" w:rsidP="00D20A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Service </w:t>
            </w:r>
            <w:r w:rsidR="00865600" w:rsidRPr="00D20A69">
              <w:rPr>
                <w:rFonts w:eastAsia="Arial Unicode MS" w:hAnsi="Arial Unicode MS" w:cs="Arial Unicode MS"/>
                <w:b/>
              </w:rPr>
              <w:t>Authentication</w:t>
            </w:r>
          </w:p>
        </w:tc>
      </w:tr>
      <w:tr w:rsidR="00865600" w14:paraId="03954E0C" w14:textId="77777777" w:rsidTr="00C2373A">
        <w:tc>
          <w:tcPr>
            <w:tcW w:w="823" w:type="dxa"/>
          </w:tcPr>
          <w:p w14:paraId="62F0C337" w14:textId="4D075EF3" w:rsidR="00865600" w:rsidRDefault="00284C67" w:rsidP="008F7C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8.1</w:t>
            </w:r>
          </w:p>
        </w:tc>
        <w:tc>
          <w:tcPr>
            <w:tcW w:w="7807" w:type="dxa"/>
          </w:tcPr>
          <w:p w14:paraId="497E0BBE" w14:textId="19B8021F" w:rsidR="00865600" w:rsidRDefault="00865600" w:rsidP="008F7C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The S</w:t>
            </w:r>
            <w:r w:rsidR="00EC60C0">
              <w:rPr>
                <w:rFonts w:eastAsia="Arial Unicode MS" w:hAnsi="Arial Unicode MS" w:cs="Arial Unicode MS"/>
              </w:rPr>
              <w:t>SO service will verify the user</w:t>
            </w:r>
            <w:r w:rsidR="00EC60C0">
              <w:rPr>
                <w:rFonts w:eastAsia="Arial Unicode MS" w:hAnsi="Arial Unicode MS" w:cs="Arial Unicode MS"/>
              </w:rPr>
              <w:t>’</w:t>
            </w:r>
            <w:r w:rsidR="00EC60C0">
              <w:rPr>
                <w:rFonts w:eastAsia="Arial Unicode MS" w:hAnsi="Arial Unicode MS" w:cs="Arial Unicode MS"/>
              </w:rPr>
              <w:t>s</w:t>
            </w:r>
            <w:r>
              <w:rPr>
                <w:rFonts w:eastAsia="Arial Unicode MS" w:hAnsi="Arial Unicode MS" w:cs="Arial Unicode MS"/>
              </w:rPr>
              <w:t xml:space="preserve"> identity. This will be based on username and password combination.</w:t>
            </w:r>
          </w:p>
        </w:tc>
      </w:tr>
      <w:tr w:rsidR="00865600" w14:paraId="3CFF8293" w14:textId="77777777" w:rsidTr="00C2373A">
        <w:tc>
          <w:tcPr>
            <w:tcW w:w="823" w:type="dxa"/>
          </w:tcPr>
          <w:p w14:paraId="11DFC38E" w14:textId="77777777" w:rsidR="00865600" w:rsidRDefault="00865600" w:rsidP="008F7C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7807" w:type="dxa"/>
            <w:vAlign w:val="center"/>
          </w:tcPr>
          <w:p w14:paraId="505DE3F8" w14:textId="54116149" w:rsidR="00865600" w:rsidRPr="00D20A69" w:rsidRDefault="00D20A69" w:rsidP="00D20A6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Service </w:t>
            </w:r>
            <w:r w:rsidR="008F7C80" w:rsidRPr="00D20A69">
              <w:rPr>
                <w:rFonts w:eastAsia="Arial Unicode MS" w:hAnsi="Arial Unicode MS" w:cs="Arial Unicode MS"/>
                <w:b/>
              </w:rPr>
              <w:t>Authorization</w:t>
            </w:r>
          </w:p>
        </w:tc>
      </w:tr>
      <w:tr w:rsidR="008F7C80" w14:paraId="3E714C9C" w14:textId="77777777" w:rsidTr="00C2373A">
        <w:tc>
          <w:tcPr>
            <w:tcW w:w="823" w:type="dxa"/>
          </w:tcPr>
          <w:p w14:paraId="553636A4" w14:textId="2ED27A74" w:rsidR="008F7C80" w:rsidRDefault="00284C67" w:rsidP="008F7C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8.2</w:t>
            </w:r>
          </w:p>
        </w:tc>
        <w:tc>
          <w:tcPr>
            <w:tcW w:w="7807" w:type="dxa"/>
          </w:tcPr>
          <w:p w14:paraId="1BDB12EA" w14:textId="63BC9312" w:rsidR="008F7C80" w:rsidRDefault="008F7C80" w:rsidP="005A264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Service will verify whether a user is privileged to access a particular </w:t>
            </w:r>
            <w:r w:rsidR="000C68FF">
              <w:rPr>
                <w:rFonts w:eastAsia="Arial Unicode MS" w:hAnsi="Arial Unicode MS" w:cs="Arial Unicode MS"/>
              </w:rPr>
              <w:t>court</w:t>
            </w:r>
            <w:r>
              <w:rPr>
                <w:rFonts w:eastAsia="Arial Unicode MS" w:hAnsi="Arial Unicode MS" w:cs="Arial Unicode MS"/>
              </w:rPr>
              <w:t xml:space="preserve"> resource.</w:t>
            </w:r>
            <w:r w:rsidR="00C2373A">
              <w:rPr>
                <w:rFonts w:eastAsia="Arial Unicode MS" w:hAnsi="Arial Unicode MS" w:cs="Arial Unicode MS"/>
              </w:rPr>
              <w:t xml:space="preserve">  </w:t>
            </w:r>
            <w:bookmarkStart w:id="97" w:name="_GoBack"/>
            <w:bookmarkEnd w:id="97"/>
          </w:p>
        </w:tc>
      </w:tr>
    </w:tbl>
    <w:p w14:paraId="49D3343A" w14:textId="77777777" w:rsidR="00F47D72" w:rsidRPr="00A85489" w:rsidRDefault="00F47D72" w:rsidP="00B22ECC">
      <w:pPr>
        <w:pStyle w:val="Body"/>
      </w:pPr>
    </w:p>
    <w:p w14:paraId="32567CD7" w14:textId="77777777" w:rsidR="00FE3077" w:rsidRDefault="00DE3BBC" w:rsidP="00DE3BBC">
      <w:pPr>
        <w:pStyle w:val="Body"/>
        <w:rPr>
          <w:b/>
          <w:bCs/>
          <w:color w:val="EA8300" w:themeColor="accent4" w:themeShade="BF"/>
          <w:u w:val="single"/>
        </w:rPr>
      </w:pPr>
      <w:r>
        <w:rPr>
          <w:color w:val="FFA93A" w:themeColor="accent4"/>
          <w:lang w:val="de-DE"/>
        </w:rPr>
        <w:br/>
      </w:r>
    </w:p>
    <w:p w14:paraId="0DBAA7E7" w14:textId="77777777" w:rsidR="00FE3077" w:rsidRDefault="00FE3077">
      <w:pPr>
        <w:rPr>
          <w:rFonts w:ascii="Arial" w:eastAsia="Arial" w:hAnsi="Arial" w:cs="Arial"/>
          <w:b/>
          <w:bCs/>
          <w:color w:val="EA8300" w:themeColor="accent4" w:themeShade="BF"/>
          <w:sz w:val="22"/>
          <w:szCs w:val="22"/>
          <w:u w:val="single" w:color="000000"/>
        </w:rPr>
      </w:pPr>
      <w:r>
        <w:rPr>
          <w:b/>
          <w:bCs/>
          <w:color w:val="EA8300" w:themeColor="accent4" w:themeShade="BF"/>
          <w:u w:val="single"/>
        </w:rPr>
        <w:br w:type="page"/>
      </w:r>
    </w:p>
    <w:p w14:paraId="3BBA8572" w14:textId="178681A4" w:rsidR="001A199A" w:rsidRPr="003F19C5" w:rsidRDefault="00B1799C" w:rsidP="00393891">
      <w:pPr>
        <w:pStyle w:val="TOC1"/>
        <w:rPr>
          <w:rFonts w:ascii="Arial" w:eastAsia="Arial" w:hAnsi="Arial" w:cs="Arial"/>
          <w:bCs/>
          <w:color w:val="FFA93A" w:themeColor="accent4"/>
          <w:sz w:val="22"/>
          <w:szCs w:val="22"/>
          <w:u w:val="single" w:color="000000"/>
        </w:rPr>
      </w:pPr>
      <w:bookmarkStart w:id="98" w:name="_Toc323455022"/>
      <w:bookmarkStart w:id="99" w:name="_Toc323455225"/>
      <w:bookmarkStart w:id="100" w:name="_Toc323455299"/>
      <w:bookmarkStart w:id="101" w:name="_Toc323455375"/>
      <w:bookmarkStart w:id="102" w:name="_Toc323455439"/>
      <w:bookmarkStart w:id="103" w:name="_Toc323455590"/>
      <w:bookmarkStart w:id="104" w:name="_Toc323455639"/>
      <w:r>
        <w:rPr>
          <w:color w:val="FFA93A" w:themeColor="accent4"/>
        </w:rPr>
        <w:t>10. S</w:t>
      </w:r>
      <w:r w:rsidR="001A199A" w:rsidRPr="003F19C5">
        <w:rPr>
          <w:color w:val="FFA93A" w:themeColor="accent4"/>
        </w:rPr>
        <w:t>tate Bar Web Service</w:t>
      </w:r>
      <w:bookmarkEnd w:id="98"/>
      <w:bookmarkEnd w:id="99"/>
      <w:bookmarkEnd w:id="100"/>
      <w:bookmarkEnd w:id="101"/>
      <w:bookmarkEnd w:id="102"/>
      <w:bookmarkEnd w:id="103"/>
      <w:bookmarkEnd w:id="104"/>
      <w:r w:rsidR="00393891" w:rsidRPr="003F19C5">
        <w:rPr>
          <w:color w:val="FFA93A" w:themeColor="accent4"/>
        </w:rPr>
        <w:br/>
      </w:r>
    </w:p>
    <w:p w14:paraId="7D9E46FE" w14:textId="47559720" w:rsidR="001A199A" w:rsidRDefault="001A199A" w:rsidP="001A199A">
      <w:pPr>
        <w:pStyle w:val="Body"/>
        <w:rPr>
          <w:rFonts w:eastAsia="Arial Unicode MS" w:hAnsi="Arial Unicode MS" w:cs="Arial Unicode MS"/>
        </w:rPr>
      </w:pPr>
      <w:r>
        <w:rPr>
          <w:rFonts w:eastAsia="Arial Unicode MS" w:hAnsi="Arial Unicode MS" w:cs="Arial Unicode MS"/>
        </w:rPr>
        <w:t>The Georgia State Bar Web Service will aid in portal adoption rates by making portal registration fast and user frie</w:t>
      </w:r>
      <w:r w:rsidR="00CC54EF">
        <w:rPr>
          <w:rFonts w:eastAsia="Arial Unicode MS" w:hAnsi="Arial Unicode MS" w:cs="Arial Unicode MS"/>
        </w:rPr>
        <w:t>ndly. Attorneys that are regist</w:t>
      </w:r>
      <w:r>
        <w:rPr>
          <w:rFonts w:eastAsia="Arial Unicode MS" w:hAnsi="Arial Unicode MS" w:cs="Arial Unicode MS"/>
        </w:rPr>
        <w:t xml:space="preserve">ered with the state bar will be able to use their existing state bar profile to populate the GJSP profile. </w:t>
      </w:r>
    </w:p>
    <w:tbl>
      <w:tblPr>
        <w:tblStyle w:val="TableGrid"/>
        <w:tblW w:w="0" w:type="auto"/>
        <w:tblLook w:val="04A0" w:firstRow="1" w:lastRow="0" w:firstColumn="1" w:lastColumn="0" w:noHBand="0" w:noVBand="1"/>
      </w:tblPr>
      <w:tblGrid>
        <w:gridCol w:w="827"/>
        <w:gridCol w:w="7803"/>
      </w:tblGrid>
      <w:tr w:rsidR="001A199A" w14:paraId="16DE771F" w14:textId="77777777" w:rsidTr="00DD52ED">
        <w:trPr>
          <w:trHeight w:val="485"/>
        </w:trPr>
        <w:tc>
          <w:tcPr>
            <w:tcW w:w="828" w:type="dxa"/>
          </w:tcPr>
          <w:p w14:paraId="3C1683A5" w14:textId="77777777" w:rsidR="001A199A" w:rsidRDefault="001A199A"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p>
        </w:tc>
        <w:tc>
          <w:tcPr>
            <w:tcW w:w="8028" w:type="dxa"/>
            <w:vAlign w:val="center"/>
          </w:tcPr>
          <w:p w14:paraId="46C53712" w14:textId="2362FA26" w:rsidR="001A199A" w:rsidRPr="00521D0A" w:rsidRDefault="001A199A"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State Bar Profile Lookup</w:t>
            </w:r>
          </w:p>
        </w:tc>
      </w:tr>
      <w:tr w:rsidR="001A199A" w14:paraId="778CAC7E" w14:textId="77777777" w:rsidTr="00DD52ED">
        <w:tc>
          <w:tcPr>
            <w:tcW w:w="828" w:type="dxa"/>
          </w:tcPr>
          <w:p w14:paraId="6F8CA1F9" w14:textId="5D33F5EC" w:rsidR="001A199A" w:rsidRDefault="00284C67"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10.1</w:t>
            </w:r>
          </w:p>
        </w:tc>
        <w:tc>
          <w:tcPr>
            <w:tcW w:w="8028" w:type="dxa"/>
          </w:tcPr>
          <w:p w14:paraId="012EB2C4" w14:textId="67291F6D" w:rsidR="001A199A" w:rsidRDefault="00DD52ED" w:rsidP="009B551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 xml:space="preserve">An attorney will be able to search for their </w:t>
            </w:r>
            <w:r w:rsidR="00A770BF">
              <w:rPr>
                <w:rFonts w:eastAsia="Arial Unicode MS" w:hAnsi="Arial Unicode MS" w:cs="Arial Unicode MS"/>
              </w:rPr>
              <w:t xml:space="preserve">existing </w:t>
            </w:r>
            <w:r>
              <w:rPr>
                <w:rFonts w:eastAsia="Arial Unicode MS" w:hAnsi="Arial Unicode MS" w:cs="Arial Unicode MS"/>
              </w:rPr>
              <w:t>state bar profile from within the GJSP</w:t>
            </w:r>
            <w:r w:rsidR="00313F96">
              <w:rPr>
                <w:rFonts w:eastAsia="Arial Unicode MS" w:hAnsi="Arial Unicode MS" w:cs="Arial Unicode MS"/>
              </w:rPr>
              <w:t xml:space="preserve"> </w:t>
            </w:r>
            <w:r w:rsidR="009B551B">
              <w:rPr>
                <w:rFonts w:eastAsia="Arial Unicode MS" w:hAnsi="Arial Unicode MS" w:cs="Arial Unicode MS"/>
              </w:rPr>
              <w:t>using</w:t>
            </w:r>
            <w:r w:rsidR="00313F96">
              <w:rPr>
                <w:rFonts w:eastAsia="Arial Unicode MS" w:hAnsi="Arial Unicode MS" w:cs="Arial Unicode MS"/>
              </w:rPr>
              <w:t xml:space="preserve"> their state bar number</w:t>
            </w:r>
            <w:r w:rsidR="00A770BF">
              <w:rPr>
                <w:rFonts w:eastAsia="Arial Unicode MS" w:hAnsi="Arial Unicode MS" w:cs="Arial Unicode MS"/>
              </w:rPr>
              <w:t xml:space="preserve">. </w:t>
            </w:r>
          </w:p>
        </w:tc>
      </w:tr>
      <w:tr w:rsidR="001A199A" w14:paraId="0415DB4A" w14:textId="77777777" w:rsidTr="00DD52ED">
        <w:tc>
          <w:tcPr>
            <w:tcW w:w="828" w:type="dxa"/>
          </w:tcPr>
          <w:p w14:paraId="6AC24CD1" w14:textId="77777777" w:rsidR="001A199A" w:rsidRDefault="001A199A"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3B09DAA6" w14:textId="7C151F98" w:rsidR="001A199A" w:rsidRPr="00FE3077" w:rsidRDefault="001A199A" w:rsidP="00ED5DD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 xml:space="preserve">Populate State Bar Profile </w:t>
            </w:r>
            <w:r w:rsidR="00ED5DD8">
              <w:rPr>
                <w:rFonts w:eastAsia="Arial Unicode MS" w:hAnsi="Arial Unicode MS" w:cs="Arial Unicode MS"/>
                <w:b/>
              </w:rPr>
              <w:t>to</w:t>
            </w:r>
            <w:r>
              <w:rPr>
                <w:rFonts w:eastAsia="Arial Unicode MS" w:hAnsi="Arial Unicode MS" w:cs="Arial Unicode MS"/>
                <w:b/>
              </w:rPr>
              <w:t xml:space="preserve"> GJSP Profile</w:t>
            </w:r>
          </w:p>
        </w:tc>
      </w:tr>
      <w:tr w:rsidR="001A199A" w14:paraId="038442B4" w14:textId="77777777" w:rsidTr="00DD52ED">
        <w:tc>
          <w:tcPr>
            <w:tcW w:w="828" w:type="dxa"/>
          </w:tcPr>
          <w:p w14:paraId="558A5636" w14:textId="00371BD9" w:rsidR="001A199A" w:rsidRDefault="00284C67"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10.2</w:t>
            </w:r>
          </w:p>
        </w:tc>
        <w:tc>
          <w:tcPr>
            <w:tcW w:w="8028" w:type="dxa"/>
          </w:tcPr>
          <w:p w14:paraId="371A3587" w14:textId="146EEDA6" w:rsidR="001A199A" w:rsidRDefault="00A770BF" w:rsidP="00DD52E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Once the record has been retrieved, the user can then choose to populate their GJSP profile with their existing State Bar profile.</w:t>
            </w:r>
          </w:p>
        </w:tc>
      </w:tr>
    </w:tbl>
    <w:p w14:paraId="4C997437" w14:textId="77777777" w:rsidR="001A199A" w:rsidRDefault="001A199A">
      <w:pPr>
        <w:rPr>
          <w:rFonts w:ascii="Arial" w:eastAsia="Arial" w:hAnsi="Arial" w:cs="Arial"/>
          <w:b/>
          <w:bCs/>
          <w:color w:val="EA8300" w:themeColor="accent4" w:themeShade="BF"/>
          <w:sz w:val="22"/>
          <w:szCs w:val="22"/>
          <w:u w:val="single" w:color="000000"/>
        </w:rPr>
      </w:pPr>
      <w:r>
        <w:rPr>
          <w:b/>
          <w:bCs/>
          <w:color w:val="EA8300" w:themeColor="accent4" w:themeShade="BF"/>
          <w:u w:val="single"/>
        </w:rPr>
        <w:br w:type="page"/>
      </w:r>
    </w:p>
    <w:p w14:paraId="1D6EB29A" w14:textId="41716C43" w:rsidR="00DE3BBC" w:rsidRPr="009E0EDC" w:rsidRDefault="00B1799C" w:rsidP="008311A1">
      <w:pPr>
        <w:pStyle w:val="Heading1"/>
        <w:rPr>
          <w:rFonts w:ascii="Arial" w:hAnsi="Arial" w:cs="Arial"/>
          <w:color w:val="FFA93A" w:themeColor="accent4"/>
          <w:sz w:val="24"/>
          <w:szCs w:val="24"/>
        </w:rPr>
      </w:pPr>
      <w:bookmarkStart w:id="105" w:name="_Toc323455023"/>
      <w:bookmarkStart w:id="106" w:name="_Toc323455226"/>
      <w:bookmarkStart w:id="107" w:name="_Toc323455300"/>
      <w:bookmarkStart w:id="108" w:name="_Toc323455376"/>
      <w:bookmarkStart w:id="109" w:name="_Toc323455440"/>
      <w:bookmarkStart w:id="110" w:name="_Toc323455591"/>
      <w:bookmarkStart w:id="111" w:name="_Toc323455640"/>
      <w:bookmarkStart w:id="112" w:name="_Toc450734654"/>
      <w:r>
        <w:rPr>
          <w:rFonts w:ascii="Arial" w:hAnsi="Arial" w:cs="Arial"/>
          <w:color w:val="FFA93A" w:themeColor="accent4"/>
          <w:sz w:val="24"/>
          <w:szCs w:val="24"/>
        </w:rPr>
        <w:t xml:space="preserve">11. </w:t>
      </w:r>
      <w:r w:rsidR="003049AE">
        <w:rPr>
          <w:rFonts w:ascii="Arial" w:hAnsi="Arial" w:cs="Arial"/>
          <w:color w:val="FFA93A" w:themeColor="accent4"/>
          <w:sz w:val="24"/>
          <w:szCs w:val="24"/>
        </w:rPr>
        <w:t>Local Jurisdiction</w:t>
      </w:r>
      <w:r w:rsidR="00DE3BBC" w:rsidRPr="009E0EDC">
        <w:rPr>
          <w:rFonts w:ascii="Arial" w:hAnsi="Arial" w:cs="Arial"/>
          <w:color w:val="FFA93A" w:themeColor="accent4"/>
          <w:sz w:val="24"/>
          <w:szCs w:val="24"/>
        </w:rPr>
        <w:t xml:space="preserve"> Database</w:t>
      </w:r>
      <w:bookmarkEnd w:id="105"/>
      <w:bookmarkEnd w:id="106"/>
      <w:bookmarkEnd w:id="107"/>
      <w:bookmarkEnd w:id="108"/>
      <w:bookmarkEnd w:id="109"/>
      <w:bookmarkEnd w:id="110"/>
      <w:bookmarkEnd w:id="111"/>
      <w:bookmarkEnd w:id="112"/>
      <w:r w:rsidR="003F19C5">
        <w:rPr>
          <w:rFonts w:ascii="Arial" w:hAnsi="Arial" w:cs="Arial"/>
          <w:color w:val="FFA93A" w:themeColor="accent4"/>
          <w:sz w:val="24"/>
          <w:szCs w:val="24"/>
        </w:rPr>
        <w:br/>
      </w:r>
    </w:p>
    <w:p w14:paraId="527350D3" w14:textId="48A4D074" w:rsidR="00401949" w:rsidRPr="00530AD9" w:rsidRDefault="00DF7830" w:rsidP="00530AD9">
      <w:pPr>
        <w:pStyle w:val="Body"/>
      </w:pPr>
      <w:r>
        <w:rPr>
          <w:rFonts w:eastAsia="Arial Unicode MS" w:hAnsi="Arial Unicode MS" w:cs="Arial Unicode MS"/>
        </w:rPr>
        <w:t xml:space="preserve">The </w:t>
      </w:r>
      <w:r w:rsidR="00C27FC0">
        <w:rPr>
          <w:rFonts w:eastAsia="Arial Unicode MS" w:hAnsi="Arial Unicode MS" w:cs="Arial Unicode MS"/>
        </w:rPr>
        <w:t>GJSP</w:t>
      </w:r>
      <w:r>
        <w:rPr>
          <w:rFonts w:eastAsia="Arial Unicode MS" w:hAnsi="Arial Unicode MS" w:cs="Arial Unicode MS"/>
        </w:rPr>
        <w:t xml:space="preserve"> </w:t>
      </w:r>
      <w:r w:rsidR="003049AE">
        <w:rPr>
          <w:rFonts w:eastAsia="Arial Unicode MS" w:hAnsi="Arial Unicode MS" w:cs="Arial Unicode MS"/>
        </w:rPr>
        <w:t>Local Jurisdiction</w:t>
      </w:r>
      <w:r w:rsidR="0048597C">
        <w:rPr>
          <w:rFonts w:eastAsia="Arial Unicode MS" w:hAnsi="Arial Unicode MS" w:cs="Arial Unicode MS"/>
        </w:rPr>
        <w:t xml:space="preserve"> Database will store </w:t>
      </w:r>
      <w:r>
        <w:rPr>
          <w:rFonts w:eastAsia="Arial Unicode MS" w:hAnsi="Arial Unicode MS" w:cs="Arial Unicode MS"/>
        </w:rPr>
        <w:t>contact information for all of Georgia</w:t>
      </w:r>
      <w:r>
        <w:rPr>
          <w:rFonts w:eastAsia="Arial Unicode MS" w:hAnsi="Arial Unicode MS" w:cs="Arial Unicode MS"/>
        </w:rPr>
        <w:t>’</w:t>
      </w:r>
      <w:r w:rsidR="0008664E">
        <w:rPr>
          <w:rFonts w:eastAsia="Arial Unicode MS" w:hAnsi="Arial Unicode MS" w:cs="Arial Unicode MS"/>
        </w:rPr>
        <w:t>s</w:t>
      </w:r>
      <w:r>
        <w:rPr>
          <w:rFonts w:eastAsia="Arial Unicode MS" w:hAnsi="Arial Unicode MS" w:cs="Arial Unicode MS"/>
        </w:rPr>
        <w:t xml:space="preserve"> jurisdictions. Both the </w:t>
      </w:r>
      <w:r w:rsidR="003049AE">
        <w:rPr>
          <w:rFonts w:eastAsia="Arial Unicode MS" w:hAnsi="Arial Unicode MS" w:cs="Arial Unicode MS"/>
        </w:rPr>
        <w:t>Registered User and Non-Registered User</w:t>
      </w:r>
      <w:r>
        <w:rPr>
          <w:rFonts w:eastAsia="Arial Unicode MS" w:hAnsi="Arial Unicode MS" w:cs="Arial Unicode MS"/>
        </w:rPr>
        <w:t xml:space="preserve"> view</w:t>
      </w:r>
      <w:r w:rsidR="003049AE">
        <w:rPr>
          <w:rFonts w:eastAsia="Arial Unicode MS" w:hAnsi="Arial Unicode MS" w:cs="Arial Unicode MS"/>
        </w:rPr>
        <w:t>s</w:t>
      </w:r>
      <w:r>
        <w:rPr>
          <w:rFonts w:eastAsia="Arial Unicode MS" w:hAnsi="Arial Unicode MS" w:cs="Arial Unicode MS"/>
        </w:rPr>
        <w:t xml:space="preserve"> will pull information from this data warehouse</w:t>
      </w:r>
      <w:r w:rsidR="009538CC">
        <w:rPr>
          <w:rFonts w:eastAsia="Arial Unicode MS" w:hAnsi="Arial Unicode MS" w:cs="Arial Unicode MS"/>
        </w:rPr>
        <w:t xml:space="preserve"> to perform </w:t>
      </w:r>
      <w:r w:rsidR="003049AE">
        <w:rPr>
          <w:rFonts w:eastAsia="Arial Unicode MS" w:hAnsi="Arial Unicode MS" w:cs="Arial Unicode MS"/>
        </w:rPr>
        <w:t>local jurisdiction information searches</w:t>
      </w:r>
      <w:r w:rsidR="009538CC">
        <w:rPr>
          <w:rFonts w:eastAsia="Arial Unicode MS" w:hAnsi="Arial Unicode MS" w:cs="Arial Unicode MS"/>
        </w:rPr>
        <w:t>.</w:t>
      </w:r>
    </w:p>
    <w:p w14:paraId="2CF095D5" w14:textId="77777777" w:rsidR="00401949" w:rsidRDefault="00401949">
      <w:pPr>
        <w:pStyle w:val="Body"/>
        <w:tabs>
          <w:tab w:val="left" w:pos="360"/>
        </w:tabs>
      </w:pPr>
    </w:p>
    <w:p w14:paraId="24B0C46D" w14:textId="03D45349" w:rsidR="00401949" w:rsidRPr="0061262B" w:rsidRDefault="0061262B">
      <w:pPr>
        <w:pStyle w:val="Body"/>
        <w:rPr>
          <w:b/>
        </w:rPr>
      </w:pPr>
      <w:r w:rsidRPr="0061262B">
        <w:rPr>
          <w:b/>
        </w:rPr>
        <w:t>Functional Requirements</w:t>
      </w:r>
    </w:p>
    <w:tbl>
      <w:tblPr>
        <w:tblStyle w:val="TableGrid"/>
        <w:tblW w:w="0" w:type="auto"/>
        <w:tblLook w:val="04A0" w:firstRow="1" w:lastRow="0" w:firstColumn="1" w:lastColumn="0" w:noHBand="0" w:noVBand="1"/>
      </w:tblPr>
      <w:tblGrid>
        <w:gridCol w:w="827"/>
        <w:gridCol w:w="7803"/>
      </w:tblGrid>
      <w:tr w:rsidR="0061262B" w14:paraId="05CD3E90" w14:textId="77777777" w:rsidTr="0061262B">
        <w:trPr>
          <w:trHeight w:val="485"/>
        </w:trPr>
        <w:tc>
          <w:tcPr>
            <w:tcW w:w="828" w:type="dxa"/>
          </w:tcPr>
          <w:p w14:paraId="53ADC9FE" w14:textId="77777777" w:rsidR="0061262B" w:rsidRDefault="0061262B"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rPr>
            </w:pPr>
          </w:p>
        </w:tc>
        <w:tc>
          <w:tcPr>
            <w:tcW w:w="8028" w:type="dxa"/>
            <w:vAlign w:val="center"/>
          </w:tcPr>
          <w:p w14:paraId="4D2B00DF" w14:textId="27C3C62D" w:rsidR="0061262B" w:rsidRPr="00521D0A" w:rsidRDefault="008B2761"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Database Format</w:t>
            </w:r>
          </w:p>
        </w:tc>
      </w:tr>
      <w:tr w:rsidR="0061262B" w14:paraId="339D92D4" w14:textId="77777777" w:rsidTr="0061262B">
        <w:tc>
          <w:tcPr>
            <w:tcW w:w="828" w:type="dxa"/>
          </w:tcPr>
          <w:p w14:paraId="2DE5BBBB" w14:textId="3D264523" w:rsidR="0061262B" w:rsidRDefault="00284C67"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11.1</w:t>
            </w:r>
          </w:p>
        </w:tc>
        <w:tc>
          <w:tcPr>
            <w:tcW w:w="8028" w:type="dxa"/>
          </w:tcPr>
          <w:p w14:paraId="615FCF38" w14:textId="550E57F6" w:rsidR="0061262B" w:rsidRDefault="008B2761"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hAnsi="Arial Unicode MS" w:cs="Arial Unicode MS"/>
                <w:bCs/>
              </w:rPr>
              <w:t>TBD</w:t>
            </w:r>
          </w:p>
        </w:tc>
      </w:tr>
      <w:tr w:rsidR="0061262B" w14:paraId="1F42D490" w14:textId="77777777" w:rsidTr="0061262B">
        <w:tc>
          <w:tcPr>
            <w:tcW w:w="828" w:type="dxa"/>
          </w:tcPr>
          <w:p w14:paraId="3F168FAE" w14:textId="77777777" w:rsidR="0061262B" w:rsidRDefault="0061262B"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p>
        </w:tc>
        <w:tc>
          <w:tcPr>
            <w:tcW w:w="8028" w:type="dxa"/>
            <w:vAlign w:val="center"/>
          </w:tcPr>
          <w:p w14:paraId="5F92D6AF" w14:textId="28B6BFCB" w:rsidR="0061262B" w:rsidRPr="00FE3077" w:rsidRDefault="008B2761"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Arial Unicode MS" w:hAnsi="Arial Unicode MS" w:cs="Arial Unicode MS"/>
                <w:b/>
              </w:rPr>
            </w:pPr>
            <w:r>
              <w:rPr>
                <w:rFonts w:eastAsia="Arial Unicode MS" w:hAnsi="Arial Unicode MS" w:cs="Arial Unicode MS"/>
                <w:b/>
              </w:rPr>
              <w:t>Information</w:t>
            </w:r>
          </w:p>
        </w:tc>
      </w:tr>
      <w:tr w:rsidR="0061262B" w14:paraId="42F94B30" w14:textId="77777777" w:rsidTr="0061262B">
        <w:tc>
          <w:tcPr>
            <w:tcW w:w="828" w:type="dxa"/>
          </w:tcPr>
          <w:p w14:paraId="61E15BBF" w14:textId="5BA0A6A7" w:rsidR="0061262B" w:rsidRDefault="00284C67" w:rsidP="0061262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hAnsi="Arial Unicode MS" w:cs="Arial Unicode MS"/>
              </w:rPr>
            </w:pPr>
            <w:r>
              <w:rPr>
                <w:rFonts w:eastAsia="Arial Unicode MS" w:hAnsi="Arial Unicode MS" w:cs="Arial Unicode MS"/>
              </w:rPr>
              <w:t>R</w:t>
            </w:r>
            <w:r w:rsidR="00B1799C">
              <w:rPr>
                <w:rFonts w:eastAsia="Arial Unicode MS" w:hAnsi="Arial Unicode MS" w:cs="Arial Unicode MS"/>
              </w:rPr>
              <w:t>11.2</w:t>
            </w:r>
          </w:p>
        </w:tc>
        <w:tc>
          <w:tcPr>
            <w:tcW w:w="8028" w:type="dxa"/>
          </w:tcPr>
          <w:p w14:paraId="1D899A83" w14:textId="3E27DC6C" w:rsidR="0061262B" w:rsidRPr="0060242C" w:rsidRDefault="008B2761" w:rsidP="00C31930">
            <w:pPr>
              <w:pStyle w:val="Body"/>
              <w:rPr>
                <w:rFonts w:hAnsi="Arial Unicode MS" w:cs="Arial Unicode MS"/>
                <w:bCs/>
              </w:rPr>
            </w:pPr>
            <w:r>
              <w:rPr>
                <w:rFonts w:hAnsi="Arial Unicode MS" w:cs="Arial Unicode MS"/>
                <w:bCs/>
              </w:rPr>
              <w:t xml:space="preserve">The database will store information about </w:t>
            </w:r>
            <w:r w:rsidR="00C31930">
              <w:rPr>
                <w:rFonts w:hAnsi="Arial Unicode MS" w:cs="Arial Unicode MS"/>
                <w:bCs/>
              </w:rPr>
              <w:t>local jurisdictions.  This information will include the fields defined in R7.3 above.</w:t>
            </w:r>
            <w:r>
              <w:rPr>
                <w:rFonts w:hAnsi="Arial Unicode MS" w:cs="Arial Unicode MS"/>
                <w:bCs/>
              </w:rPr>
              <w:t xml:space="preserve"> </w:t>
            </w:r>
          </w:p>
        </w:tc>
      </w:tr>
    </w:tbl>
    <w:p w14:paraId="2C6C5E58" w14:textId="77777777" w:rsidR="00401949" w:rsidRDefault="00401949">
      <w:pPr>
        <w:pStyle w:val="Body"/>
        <w:tabs>
          <w:tab w:val="left" w:pos="360"/>
        </w:tabs>
      </w:pPr>
    </w:p>
    <w:p w14:paraId="546C1A27" w14:textId="77777777" w:rsidR="00401949" w:rsidRDefault="00401949">
      <w:pPr>
        <w:pStyle w:val="Body"/>
      </w:pPr>
    </w:p>
    <w:p w14:paraId="52342F3F" w14:textId="77777777" w:rsidR="00401949" w:rsidRDefault="00401949">
      <w:pPr>
        <w:pStyle w:val="Body"/>
      </w:pPr>
    </w:p>
    <w:p w14:paraId="37055F00" w14:textId="77777777" w:rsidR="00401949" w:rsidRDefault="00401949">
      <w:pPr>
        <w:pStyle w:val="Body"/>
      </w:pPr>
    </w:p>
    <w:p w14:paraId="641A580B" w14:textId="77777777" w:rsidR="00401949" w:rsidRDefault="00401949">
      <w:pPr>
        <w:pStyle w:val="Body"/>
        <w:rPr>
          <w:color w:val="578524"/>
          <w:u w:color="578524"/>
        </w:rPr>
      </w:pPr>
    </w:p>
    <w:p w14:paraId="4CFE576C" w14:textId="77777777" w:rsidR="00D85144" w:rsidRDefault="00D85144">
      <w:pPr>
        <w:rPr>
          <w:rFonts w:asciiTheme="minorHAnsi" w:hAnsiTheme="minorHAnsi" w:cstheme="minorHAnsi"/>
          <w:b/>
        </w:rPr>
      </w:pPr>
      <w:r>
        <w:br w:type="page"/>
      </w:r>
    </w:p>
    <w:p w14:paraId="61B07E0D" w14:textId="7C164292" w:rsidR="00401949" w:rsidRDefault="00D85144" w:rsidP="00D85144">
      <w:pPr>
        <w:pStyle w:val="TOC1"/>
        <w:rPr>
          <w:color w:val="FFA93A" w:themeColor="accent4"/>
        </w:rPr>
      </w:pPr>
      <w:r w:rsidRPr="00D85144">
        <w:rPr>
          <w:color w:val="FFA93A" w:themeColor="accent4"/>
        </w:rPr>
        <w:t>Georgia Judicial Services Portal Diagram</w:t>
      </w:r>
      <w:r w:rsidR="009C33B4">
        <w:rPr>
          <w:color w:val="FFA93A" w:themeColor="accent4"/>
        </w:rPr>
        <w:br/>
      </w:r>
    </w:p>
    <w:p w14:paraId="40223D6A" w14:textId="5F37A3AA" w:rsidR="009C33B4" w:rsidRPr="009C33B4" w:rsidRDefault="009C33B4" w:rsidP="009C33B4">
      <w:pPr>
        <w:pStyle w:val="Body"/>
      </w:pPr>
      <w:r>
        <w:rPr>
          <w:noProof/>
        </w:rPr>
        <w:drawing>
          <wp:inline distT="0" distB="0" distL="0" distR="0" wp14:anchorId="748E94C9" wp14:editId="21E8D3E8">
            <wp:extent cx="5486400" cy="3673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l-wire.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3673475"/>
                    </a:xfrm>
                    <a:prstGeom prst="rect">
                      <a:avLst/>
                    </a:prstGeom>
                  </pic:spPr>
                </pic:pic>
              </a:graphicData>
            </a:graphic>
          </wp:inline>
        </w:drawing>
      </w:r>
    </w:p>
    <w:p w14:paraId="62A2203E" w14:textId="77777777" w:rsidR="00D85144" w:rsidRDefault="00D85144" w:rsidP="009E0EDC">
      <w:pPr>
        <w:pStyle w:val="Body"/>
      </w:pPr>
    </w:p>
    <w:p w14:paraId="3C46ACED" w14:textId="77777777" w:rsidR="00A4306A" w:rsidRDefault="00A4306A">
      <w:pPr>
        <w:rPr>
          <w:rFonts w:ascii="Arial" w:eastAsia="Arial" w:hAnsi="Arial" w:cs="Arial"/>
          <w:noProof/>
          <w:color w:val="000000"/>
          <w:sz w:val="22"/>
          <w:szCs w:val="22"/>
          <w:u w:color="000000"/>
        </w:rPr>
      </w:pPr>
      <w:r>
        <w:rPr>
          <w:noProof/>
        </w:rPr>
        <w:br w:type="page"/>
      </w:r>
    </w:p>
    <w:p w14:paraId="7D831208" w14:textId="0F8A00A0" w:rsidR="00401949" w:rsidRDefault="00D85144" w:rsidP="009E0EDC">
      <w:pPr>
        <w:pStyle w:val="Body"/>
      </w:pPr>
      <w:r>
        <w:rPr>
          <w:noProof/>
        </w:rPr>
        <w:drawing>
          <wp:inline distT="0" distB="0" distL="0" distR="0" wp14:anchorId="4FD56245" wp14:editId="3ACDCA60">
            <wp:extent cx="5486400" cy="4168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sp-portal-diagram.png"/>
                    <pic:cNvPicPr/>
                  </pic:nvPicPr>
                  <pic:blipFill>
                    <a:blip r:embed="rId15">
                      <a:extLst>
                        <a:ext uri="{28A0092B-C50C-407E-A947-70E740481C1C}">
                          <a14:useLocalDpi xmlns:a14="http://schemas.microsoft.com/office/drawing/2010/main" val="0"/>
                        </a:ext>
                      </a:extLst>
                    </a:blip>
                    <a:stretch>
                      <a:fillRect/>
                    </a:stretch>
                  </pic:blipFill>
                  <pic:spPr>
                    <a:xfrm>
                      <a:off x="0" y="0"/>
                      <a:ext cx="5486400" cy="4168140"/>
                    </a:xfrm>
                    <a:prstGeom prst="rect">
                      <a:avLst/>
                    </a:prstGeom>
                  </pic:spPr>
                </pic:pic>
              </a:graphicData>
            </a:graphic>
          </wp:inline>
        </w:drawing>
      </w:r>
    </w:p>
    <w:p w14:paraId="7E64DFC7" w14:textId="77777777" w:rsidR="00A4306A" w:rsidRDefault="00A4306A" w:rsidP="009E0EDC">
      <w:pPr>
        <w:pStyle w:val="Body"/>
      </w:pPr>
    </w:p>
    <w:p w14:paraId="7EE9D3C5" w14:textId="5525F90B" w:rsidR="00A4306A" w:rsidRDefault="00C31930" w:rsidP="009E0EDC">
      <w:pPr>
        <w:pStyle w:val="Body"/>
      </w:pPr>
      <w:r>
        <w:t>Note:</w:t>
      </w:r>
    </w:p>
    <w:p w14:paraId="6B6E1DC8" w14:textId="32DB944D" w:rsidR="00A4306A" w:rsidRDefault="00C31930" w:rsidP="009E0EDC">
      <w:pPr>
        <w:pStyle w:val="Body"/>
      </w:pPr>
      <w:r>
        <w:t>The diagram above is included for informational purposes only, to illustrate the functional relationship and business process flow among the components of the Judicial Services Portal.  It is not a technical spec, nor is this a technical document.</w:t>
      </w:r>
    </w:p>
    <w:p w14:paraId="2CD52C29" w14:textId="77777777" w:rsidR="00C31930" w:rsidRPr="009E0EDC" w:rsidRDefault="00C31930" w:rsidP="009E0EDC">
      <w:pPr>
        <w:pStyle w:val="Body"/>
      </w:pPr>
    </w:p>
    <w:sectPr w:rsidR="00C31930" w:rsidRPr="009E0EDC" w:rsidSect="000A1133">
      <w:headerReference w:type="default" r:id="rId16"/>
      <w:footerReference w:type="default" r:id="rId17"/>
      <w:pgSz w:w="12240" w:h="15840"/>
      <w:pgMar w:top="1440" w:right="1800" w:bottom="1440" w:left="1800" w:header="720" w:footer="100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Jorge Basto" w:date="2016-07-14T13:42:00Z" w:initials="JB">
    <w:p w14:paraId="78B6F655" w14:textId="77777777" w:rsidR="005A264A" w:rsidRDefault="005A264A" w:rsidP="005A264A">
      <w:pPr>
        <w:pStyle w:val="CommentText"/>
      </w:pPr>
      <w:r>
        <w:rPr>
          <w:rStyle w:val="CommentReference"/>
        </w:rPr>
        <w:annotationRef/>
      </w:r>
      <w:r>
        <w:rPr>
          <w:rStyle w:val="CommentReference"/>
        </w:rPr>
        <w:annotationRef/>
      </w:r>
      <w:r>
        <w:t xml:space="preserve">Making these required fields is inconsistent with permitting non-attorneys to register.  </w:t>
      </w:r>
    </w:p>
    <w:p w14:paraId="5B8E8818" w14:textId="0607EA5F" w:rsidR="005A264A" w:rsidRDefault="005A264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E88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69181" w14:textId="77777777" w:rsidR="00B131F5" w:rsidRDefault="00B131F5">
      <w:r>
        <w:separator/>
      </w:r>
    </w:p>
  </w:endnote>
  <w:endnote w:type="continuationSeparator" w:id="0">
    <w:p w14:paraId="4752C4CC" w14:textId="77777777" w:rsidR="00B131F5" w:rsidRDefault="00B1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D415" w14:textId="72585340" w:rsidR="00CA695E" w:rsidRDefault="00CA695E">
    <w:pPr>
      <w:pStyle w:val="Footer"/>
      <w:tabs>
        <w:tab w:val="clear" w:pos="8640"/>
        <w:tab w:val="right" w:pos="8620"/>
      </w:tabs>
    </w:pPr>
    <w:r>
      <w:t>4/25/16</w:t>
    </w:r>
    <w:r>
      <w:tab/>
    </w:r>
    <w:r>
      <w:tab/>
    </w:r>
    <w:r>
      <w:fldChar w:fldCharType="begin"/>
    </w:r>
    <w:r>
      <w:instrText xml:space="preserve"> PAGE </w:instrText>
    </w:r>
    <w:r>
      <w:fldChar w:fldCharType="separate"/>
    </w:r>
    <w:r w:rsidR="005A264A">
      <w:rPr>
        <w:noProof/>
      </w:rPr>
      <w:t>17</w:t>
    </w:r>
    <w:r>
      <w:fldChar w:fldCharType="end"/>
    </w:r>
    <w:r>
      <w:t xml:space="preserve"> of </w:t>
    </w:r>
    <w:r>
      <w:fldChar w:fldCharType="begin"/>
    </w:r>
    <w:r>
      <w:instrText xml:space="preserve"> NUMPAGES </w:instrText>
    </w:r>
    <w:r>
      <w:fldChar w:fldCharType="separate"/>
    </w:r>
    <w:r w:rsidR="005A264A">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17FB8" w14:textId="77777777" w:rsidR="00B131F5" w:rsidRDefault="00B131F5">
      <w:r>
        <w:separator/>
      </w:r>
    </w:p>
  </w:footnote>
  <w:footnote w:type="continuationSeparator" w:id="0">
    <w:p w14:paraId="7678746A" w14:textId="77777777" w:rsidR="00B131F5" w:rsidRDefault="00B13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85BFF" w14:textId="1D9BEDCD" w:rsidR="00CA695E" w:rsidRDefault="00CA695E">
    <w:pPr>
      <w:pStyle w:val="BodyText"/>
      <w:jc w:val="right"/>
    </w:pPr>
    <w:r>
      <w:rPr>
        <w:rFonts w:ascii="Arial"/>
        <w:sz w:val="20"/>
        <w:szCs w:val="20"/>
      </w:rPr>
      <w:t>Functional Specification for Georgia</w:t>
    </w:r>
    <w:r>
      <w:rPr>
        <w:rFonts w:ascii="Arial"/>
        <w:sz w:val="20"/>
        <w:szCs w:val="20"/>
      </w:rPr>
      <w:t>’</w:t>
    </w:r>
    <w:r>
      <w:rPr>
        <w:rFonts w:ascii="Arial"/>
        <w:sz w:val="20"/>
        <w:szCs w:val="20"/>
      </w:rPr>
      <w:t xml:space="preserve">s Judicial Services Portal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061"/>
    <w:multiLevelType w:val="hybridMultilevel"/>
    <w:tmpl w:val="0E28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7C7"/>
    <w:multiLevelType w:val="multilevel"/>
    <w:tmpl w:val="08D65388"/>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 w15:restartNumberingAfterBreak="0">
    <w:nsid w:val="0A627772"/>
    <w:multiLevelType w:val="multilevel"/>
    <w:tmpl w:val="5B4858F0"/>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1B4D7EA9"/>
    <w:multiLevelType w:val="hybridMultilevel"/>
    <w:tmpl w:val="BC3E06D0"/>
    <w:lvl w:ilvl="0" w:tplc="1062EA94">
      <w:start w:val="1"/>
      <w:numFmt w:val="bullet"/>
      <w:lvlText w:val=""/>
      <w:lvlJc w:val="left"/>
      <w:pPr>
        <w:ind w:left="720" w:hanging="360"/>
      </w:pPr>
      <w:rPr>
        <w:rFonts w:ascii="Symbol" w:eastAsia="Arial"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614B2"/>
    <w:multiLevelType w:val="hybridMultilevel"/>
    <w:tmpl w:val="369E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9392B"/>
    <w:multiLevelType w:val="multilevel"/>
    <w:tmpl w:val="B728FD82"/>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22787DF2"/>
    <w:multiLevelType w:val="multilevel"/>
    <w:tmpl w:val="065A0BBE"/>
    <w:styleLink w:val="List9"/>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7" w15:restartNumberingAfterBreak="0">
    <w:nsid w:val="27F81534"/>
    <w:multiLevelType w:val="multilevel"/>
    <w:tmpl w:val="5EEE2E9C"/>
    <w:lvl w:ilvl="0">
      <w:start w:val="1"/>
      <w:numFmt w:val="decimal"/>
      <w:lvlText w:val="%1."/>
      <w:lvlJc w:val="left"/>
      <w:pPr>
        <w:tabs>
          <w:tab w:val="num" w:pos="360"/>
        </w:tabs>
        <w:ind w:left="360" w:hanging="360"/>
      </w:pPr>
      <w:rPr>
        <w:position w:val="0"/>
      </w:rPr>
    </w:lvl>
    <w:lvl w:ilvl="1">
      <w:start w:val="1"/>
      <w:numFmt w:val="decimal"/>
      <w:lvlText w:val="%1."/>
      <w:lvlJc w:val="left"/>
      <w:pPr>
        <w:tabs>
          <w:tab w:val="num" w:pos="1080"/>
        </w:tabs>
        <w:ind w:left="720" w:hanging="360"/>
      </w:pPr>
      <w:rPr>
        <w:position w:val="0"/>
      </w:rPr>
    </w:lvl>
    <w:lvl w:ilvl="2">
      <w:start w:val="1"/>
      <w:numFmt w:val="decimal"/>
      <w:lvlText w:val="%1."/>
      <w:lvlJc w:val="left"/>
      <w:pPr>
        <w:tabs>
          <w:tab w:val="num" w:pos="1800"/>
        </w:tabs>
        <w:ind w:left="1080" w:hanging="360"/>
      </w:pPr>
      <w:rPr>
        <w:position w:val="0"/>
      </w:rPr>
    </w:lvl>
    <w:lvl w:ilvl="3">
      <w:start w:val="1"/>
      <w:numFmt w:val="decimal"/>
      <w:lvlText w:val="%1."/>
      <w:lvlJc w:val="left"/>
      <w:pPr>
        <w:tabs>
          <w:tab w:val="num" w:pos="2520"/>
        </w:tabs>
        <w:ind w:left="1440" w:hanging="360"/>
      </w:pPr>
      <w:rPr>
        <w:position w:val="0"/>
      </w:rPr>
    </w:lvl>
    <w:lvl w:ilvl="4">
      <w:start w:val="1"/>
      <w:numFmt w:val="decimal"/>
      <w:lvlText w:val="%1."/>
      <w:lvlJc w:val="left"/>
      <w:pPr>
        <w:tabs>
          <w:tab w:val="num" w:pos="3240"/>
        </w:tabs>
        <w:ind w:left="1800" w:hanging="360"/>
      </w:pPr>
      <w:rPr>
        <w:position w:val="0"/>
      </w:rPr>
    </w:lvl>
    <w:lvl w:ilvl="5">
      <w:start w:val="1"/>
      <w:numFmt w:val="decimal"/>
      <w:lvlText w:val="%1."/>
      <w:lvlJc w:val="left"/>
      <w:pPr>
        <w:tabs>
          <w:tab w:val="num" w:pos="3960"/>
        </w:tabs>
        <w:ind w:left="2160" w:hanging="360"/>
      </w:pPr>
      <w:rPr>
        <w:position w:val="0"/>
      </w:rPr>
    </w:lvl>
    <w:lvl w:ilvl="6">
      <w:start w:val="1"/>
      <w:numFmt w:val="decimal"/>
      <w:lvlText w:val="%1."/>
      <w:lvlJc w:val="left"/>
      <w:pPr>
        <w:tabs>
          <w:tab w:val="num" w:pos="4680"/>
        </w:tabs>
        <w:ind w:left="2520" w:hanging="360"/>
      </w:pPr>
      <w:rPr>
        <w:position w:val="0"/>
      </w:rPr>
    </w:lvl>
    <w:lvl w:ilvl="7">
      <w:start w:val="1"/>
      <w:numFmt w:val="decimal"/>
      <w:lvlText w:val="%1."/>
      <w:lvlJc w:val="left"/>
      <w:pPr>
        <w:tabs>
          <w:tab w:val="num" w:pos="5400"/>
        </w:tabs>
        <w:ind w:left="2880" w:hanging="360"/>
      </w:pPr>
      <w:rPr>
        <w:position w:val="0"/>
      </w:rPr>
    </w:lvl>
    <w:lvl w:ilvl="8">
      <w:start w:val="1"/>
      <w:numFmt w:val="decimal"/>
      <w:lvlText w:val="%1."/>
      <w:lvlJc w:val="left"/>
      <w:pPr>
        <w:tabs>
          <w:tab w:val="num" w:pos="6120"/>
        </w:tabs>
        <w:ind w:left="3240" w:hanging="360"/>
      </w:pPr>
      <w:rPr>
        <w:position w:val="0"/>
      </w:rPr>
    </w:lvl>
  </w:abstractNum>
  <w:abstractNum w:abstractNumId="8" w15:restartNumberingAfterBreak="0">
    <w:nsid w:val="2B353AF1"/>
    <w:multiLevelType w:val="hybridMultilevel"/>
    <w:tmpl w:val="D4A2033A"/>
    <w:lvl w:ilvl="0" w:tplc="248C899E">
      <w:start w:val="1"/>
      <w:numFmt w:val="bullet"/>
      <w:lvlText w:val=""/>
      <w:lvlJc w:val="left"/>
      <w:pPr>
        <w:ind w:left="720" w:hanging="360"/>
      </w:pPr>
      <w:rPr>
        <w:rFonts w:ascii="Symbol" w:eastAsia="Arial"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566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21DB2"/>
    <w:multiLevelType w:val="multilevel"/>
    <w:tmpl w:val="CD48BC3C"/>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2E616CF3"/>
    <w:multiLevelType w:val="multilevel"/>
    <w:tmpl w:val="D34E07B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2E732D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7E684F"/>
    <w:multiLevelType w:val="multilevel"/>
    <w:tmpl w:val="D248ADD4"/>
    <w:styleLink w:val="List6"/>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4" w15:restartNumberingAfterBreak="0">
    <w:nsid w:val="39CD338F"/>
    <w:multiLevelType w:val="multilevel"/>
    <w:tmpl w:val="71FAF1CA"/>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3DE110AD"/>
    <w:multiLevelType w:val="hybridMultilevel"/>
    <w:tmpl w:val="E1DEBDE2"/>
    <w:lvl w:ilvl="0" w:tplc="680E5846">
      <w:start w:val="1"/>
      <w:numFmt w:val="bullet"/>
      <w:lvlText w:val=""/>
      <w:lvlJc w:val="left"/>
      <w:pPr>
        <w:ind w:left="720" w:hanging="360"/>
      </w:pPr>
      <w:rPr>
        <w:rFonts w:ascii="Symbol" w:eastAsia="Arial"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95443"/>
    <w:multiLevelType w:val="multilevel"/>
    <w:tmpl w:val="08D65388"/>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17" w15:restartNumberingAfterBreak="0">
    <w:nsid w:val="43776EA5"/>
    <w:multiLevelType w:val="hybridMultilevel"/>
    <w:tmpl w:val="014A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7161C"/>
    <w:multiLevelType w:val="multilevel"/>
    <w:tmpl w:val="CC6E49D8"/>
    <w:styleLink w:val="List10"/>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19" w15:restartNumberingAfterBreak="0">
    <w:nsid w:val="452967EC"/>
    <w:multiLevelType w:val="multilevel"/>
    <w:tmpl w:val="08D65388"/>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20" w15:restartNumberingAfterBreak="0">
    <w:nsid w:val="482E60B5"/>
    <w:multiLevelType w:val="multilevel"/>
    <w:tmpl w:val="A4666E20"/>
    <w:styleLink w:val="ImportedStyle26"/>
    <w:lvl w:ilvl="0">
      <w:start w:val="1"/>
      <w:numFmt w:val="decimal"/>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decimal"/>
      <w:lvlText w:val="%8)"/>
      <w:lvlJc w:val="left"/>
      <w:rPr>
        <w:color w:val="000000"/>
        <w:position w:val="0"/>
        <w:u w:color="000000"/>
        <w:rtl w:val="0"/>
      </w:rPr>
    </w:lvl>
    <w:lvl w:ilvl="8">
      <w:start w:val="1"/>
      <w:numFmt w:val="decimal"/>
      <w:lvlText w:val="%9)"/>
      <w:lvlJc w:val="left"/>
      <w:rPr>
        <w:color w:val="000000"/>
        <w:position w:val="0"/>
        <w:u w:color="000000"/>
        <w:rtl w:val="0"/>
      </w:rPr>
    </w:lvl>
  </w:abstractNum>
  <w:abstractNum w:abstractNumId="21" w15:restartNumberingAfterBreak="0">
    <w:nsid w:val="4A47580B"/>
    <w:multiLevelType w:val="hybridMultilevel"/>
    <w:tmpl w:val="F080DFBC"/>
    <w:lvl w:ilvl="0" w:tplc="209A3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96963"/>
    <w:multiLevelType w:val="multilevel"/>
    <w:tmpl w:val="AF167100"/>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E0F3FBA"/>
    <w:multiLevelType w:val="hybridMultilevel"/>
    <w:tmpl w:val="097881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580B7F"/>
    <w:multiLevelType w:val="hybridMultilevel"/>
    <w:tmpl w:val="8D104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A2CC8"/>
    <w:multiLevelType w:val="hybridMultilevel"/>
    <w:tmpl w:val="71BA6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16BC1"/>
    <w:multiLevelType w:val="hybridMultilevel"/>
    <w:tmpl w:val="54F6E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A01DC"/>
    <w:multiLevelType w:val="multilevel"/>
    <w:tmpl w:val="21480B1C"/>
    <w:styleLink w:val="List7"/>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8" w15:restartNumberingAfterBreak="0">
    <w:nsid w:val="71D41F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43619FD"/>
    <w:multiLevelType w:val="multilevel"/>
    <w:tmpl w:val="8DD0EB7A"/>
    <w:styleLink w:val="List8"/>
    <w:lvl w:ilvl="0">
      <w:start w:val="1"/>
      <w:numFmt w:val="lowerLetter"/>
      <w:lvlText w:val="%1."/>
      <w:lvlJc w:val="left"/>
      <w:rPr>
        <w:position w:val="0"/>
        <w:rtl w:val="0"/>
      </w:rPr>
    </w:lvl>
    <w:lvl w:ilvl="1">
      <w:start w:val="1"/>
      <w:numFmt w:val="lowerLetter"/>
      <w:lvlText w:val="%1."/>
      <w:lvlJc w:val="left"/>
      <w:pPr>
        <w:tabs>
          <w:tab w:val="num" w:pos="-1"/>
        </w:tabs>
        <w:ind w:left="-1"/>
      </w:pPr>
      <w:rPr>
        <w:position w:val="0"/>
        <w:rtl w:val="0"/>
      </w:rPr>
    </w:lvl>
    <w:lvl w:ilvl="2">
      <w:start w:val="1"/>
      <w:numFmt w:val="lowerLetter"/>
      <w:lvlText w:val="%1."/>
      <w:lvlJc w:val="left"/>
      <w:pPr>
        <w:tabs>
          <w:tab w:val="num" w:pos="-1"/>
        </w:tabs>
        <w:ind w:left="-1"/>
      </w:pPr>
      <w:rPr>
        <w:position w:val="0"/>
        <w:rtl w:val="0"/>
      </w:rPr>
    </w:lvl>
    <w:lvl w:ilvl="3">
      <w:start w:val="1"/>
      <w:numFmt w:val="lowerLetter"/>
      <w:lvlText w:val="%1."/>
      <w:lvlJc w:val="left"/>
      <w:pPr>
        <w:tabs>
          <w:tab w:val="num" w:pos="-1"/>
        </w:tabs>
        <w:ind w:left="-1"/>
      </w:pPr>
      <w:rPr>
        <w:position w:val="0"/>
        <w:rtl w:val="0"/>
      </w:rPr>
    </w:lvl>
    <w:lvl w:ilvl="4">
      <w:start w:val="1"/>
      <w:numFmt w:val="lowerLetter"/>
      <w:lvlText w:val="%1."/>
      <w:lvlJc w:val="left"/>
      <w:pPr>
        <w:tabs>
          <w:tab w:val="num" w:pos="-1"/>
        </w:tabs>
        <w:ind w:left="-1"/>
      </w:pPr>
      <w:rPr>
        <w:position w:val="0"/>
        <w:rtl w:val="0"/>
      </w:rPr>
    </w:lvl>
    <w:lvl w:ilvl="5">
      <w:start w:val="1"/>
      <w:numFmt w:val="lowerLetter"/>
      <w:lvlText w:val="%1."/>
      <w:lvlJc w:val="left"/>
      <w:pPr>
        <w:tabs>
          <w:tab w:val="num" w:pos="-1"/>
        </w:tabs>
        <w:ind w:left="-1"/>
      </w:pPr>
      <w:rPr>
        <w:position w:val="0"/>
        <w:rtl w:val="0"/>
      </w:rPr>
    </w:lvl>
    <w:lvl w:ilvl="6">
      <w:start w:val="1"/>
      <w:numFmt w:val="lowerLetter"/>
      <w:lvlText w:val="%1."/>
      <w:lvlJc w:val="left"/>
      <w:pPr>
        <w:tabs>
          <w:tab w:val="num" w:pos="-1"/>
        </w:tabs>
        <w:ind w:left="-1"/>
      </w:pPr>
      <w:rPr>
        <w:position w:val="0"/>
        <w:rtl w:val="0"/>
      </w:rPr>
    </w:lvl>
    <w:lvl w:ilvl="7">
      <w:start w:val="1"/>
      <w:numFmt w:val="lowerLetter"/>
      <w:lvlText w:val="%1."/>
      <w:lvlJc w:val="left"/>
      <w:pPr>
        <w:tabs>
          <w:tab w:val="num" w:pos="-1"/>
        </w:tabs>
        <w:ind w:left="-1"/>
      </w:pPr>
      <w:rPr>
        <w:position w:val="0"/>
        <w:rtl w:val="0"/>
      </w:rPr>
    </w:lvl>
    <w:lvl w:ilvl="8">
      <w:start w:val="1"/>
      <w:numFmt w:val="lowerLetter"/>
      <w:lvlText w:val="%1."/>
      <w:lvlJc w:val="left"/>
      <w:pPr>
        <w:tabs>
          <w:tab w:val="num" w:pos="-1"/>
        </w:tabs>
        <w:ind w:left="-1"/>
      </w:pPr>
      <w:rPr>
        <w:position w:val="0"/>
        <w:rtl w:val="0"/>
      </w:rPr>
    </w:lvl>
  </w:abstractNum>
  <w:abstractNum w:abstractNumId="30" w15:restartNumberingAfterBreak="0">
    <w:nsid w:val="78356680"/>
    <w:multiLevelType w:val="multilevel"/>
    <w:tmpl w:val="0EE81948"/>
    <w:styleLink w:val="List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7A003072"/>
    <w:multiLevelType w:val="multilevel"/>
    <w:tmpl w:val="5FB62B36"/>
    <w:styleLink w:val="List12"/>
    <w:lvl w:ilvl="0">
      <w:start w:val="1"/>
      <w:numFmt w:val="decimal"/>
      <w:lvlText w:val="%1."/>
      <w:lvlJc w:val="left"/>
      <w:pPr>
        <w:tabs>
          <w:tab w:val="num" w:pos="106"/>
        </w:tabs>
      </w:pPr>
      <w:rPr>
        <w:position w:val="0"/>
      </w:rPr>
    </w:lvl>
    <w:lvl w:ilvl="1">
      <w:start w:val="1"/>
      <w:numFmt w:val="decimal"/>
      <w:lvlText w:val="%1."/>
      <w:lvlJc w:val="left"/>
      <w:pPr>
        <w:tabs>
          <w:tab w:val="num" w:pos="1440"/>
        </w:tabs>
        <w:ind w:left="720"/>
      </w:pPr>
      <w:rPr>
        <w:position w:val="0"/>
      </w:rPr>
    </w:lvl>
    <w:lvl w:ilvl="2">
      <w:start w:val="1"/>
      <w:numFmt w:val="decimal"/>
      <w:lvlText w:val="%1."/>
      <w:lvlJc w:val="left"/>
      <w:pPr>
        <w:tabs>
          <w:tab w:val="num" w:pos="2880"/>
        </w:tabs>
        <w:ind w:left="1440"/>
      </w:pPr>
      <w:rPr>
        <w:position w:val="0"/>
      </w:rPr>
    </w:lvl>
    <w:lvl w:ilvl="3">
      <w:start w:val="1"/>
      <w:numFmt w:val="decimal"/>
      <w:lvlText w:val="%1."/>
      <w:lvlJc w:val="left"/>
      <w:pPr>
        <w:tabs>
          <w:tab w:val="num" w:pos="4320"/>
        </w:tabs>
        <w:ind w:left="2160"/>
      </w:pPr>
      <w:rPr>
        <w:position w:val="0"/>
      </w:rPr>
    </w:lvl>
    <w:lvl w:ilvl="4">
      <w:start w:val="1"/>
      <w:numFmt w:val="decimal"/>
      <w:lvlText w:val="%1."/>
      <w:lvlJc w:val="left"/>
      <w:pPr>
        <w:tabs>
          <w:tab w:val="num" w:pos="5760"/>
        </w:tabs>
        <w:ind w:left="2880"/>
      </w:pPr>
      <w:rPr>
        <w:position w:val="0"/>
      </w:rPr>
    </w:lvl>
    <w:lvl w:ilvl="5">
      <w:start w:val="1"/>
      <w:numFmt w:val="decimal"/>
      <w:lvlText w:val="%1."/>
      <w:lvlJc w:val="left"/>
      <w:pPr>
        <w:tabs>
          <w:tab w:val="num" w:pos="7200"/>
        </w:tabs>
        <w:ind w:left="3600"/>
      </w:pPr>
      <w:rPr>
        <w:position w:val="0"/>
      </w:rPr>
    </w:lvl>
    <w:lvl w:ilvl="6">
      <w:start w:val="1"/>
      <w:numFmt w:val="decimal"/>
      <w:lvlText w:val="%1."/>
      <w:lvlJc w:val="left"/>
      <w:pPr>
        <w:tabs>
          <w:tab w:val="num" w:pos="8640"/>
        </w:tabs>
        <w:ind w:left="4320"/>
      </w:pPr>
      <w:rPr>
        <w:position w:val="0"/>
      </w:rPr>
    </w:lvl>
    <w:lvl w:ilvl="7">
      <w:start w:val="1"/>
      <w:numFmt w:val="decimal"/>
      <w:lvlText w:val="%1."/>
      <w:lvlJc w:val="left"/>
      <w:pPr>
        <w:tabs>
          <w:tab w:val="num" w:pos="10080"/>
        </w:tabs>
        <w:ind w:left="5040"/>
      </w:pPr>
      <w:rPr>
        <w:position w:val="0"/>
      </w:rPr>
    </w:lvl>
    <w:lvl w:ilvl="8">
      <w:start w:val="1"/>
      <w:numFmt w:val="decimal"/>
      <w:lvlText w:val="%1."/>
      <w:lvlJc w:val="left"/>
      <w:pPr>
        <w:tabs>
          <w:tab w:val="num" w:pos="11520"/>
        </w:tabs>
        <w:ind w:left="5760"/>
      </w:pPr>
      <w:rPr>
        <w:position w:val="0"/>
      </w:rPr>
    </w:lvl>
  </w:abstractNum>
  <w:abstractNum w:abstractNumId="32" w15:restartNumberingAfterBreak="0">
    <w:nsid w:val="7AB305DC"/>
    <w:multiLevelType w:val="multilevel"/>
    <w:tmpl w:val="E73EC9E2"/>
    <w:styleLink w:val="List11"/>
    <w:lvl w:ilvl="0">
      <w:start w:val="1"/>
      <w:numFmt w:val="decimal"/>
      <w:lvlText w:val="%1."/>
      <w:lvlJc w:val="left"/>
      <w:pPr>
        <w:tabs>
          <w:tab w:val="num" w:pos="106"/>
        </w:tabs>
      </w:pPr>
      <w:rPr>
        <w:position w:val="0"/>
      </w:rPr>
    </w:lvl>
    <w:lvl w:ilvl="1">
      <w:start w:val="1"/>
      <w:numFmt w:val="decimal"/>
      <w:lvlText w:val="%2)"/>
      <w:lvlJc w:val="left"/>
      <w:pPr>
        <w:tabs>
          <w:tab w:val="num" w:pos="106"/>
        </w:tabs>
      </w:pPr>
      <w:rPr>
        <w:position w:val="0"/>
      </w:rPr>
    </w:lvl>
    <w:lvl w:ilvl="2">
      <w:start w:val="1"/>
      <w:numFmt w:val="decimal"/>
      <w:lvlText w:val="%3)"/>
      <w:lvlJc w:val="left"/>
      <w:pPr>
        <w:tabs>
          <w:tab w:val="num" w:pos="106"/>
        </w:tabs>
      </w:pPr>
      <w:rPr>
        <w:position w:val="0"/>
      </w:rPr>
    </w:lvl>
    <w:lvl w:ilvl="3">
      <w:start w:val="1"/>
      <w:numFmt w:val="decimal"/>
      <w:lvlText w:val="%4)"/>
      <w:lvlJc w:val="left"/>
      <w:pPr>
        <w:tabs>
          <w:tab w:val="num" w:pos="106"/>
        </w:tabs>
      </w:pPr>
      <w:rPr>
        <w:position w:val="0"/>
      </w:rPr>
    </w:lvl>
    <w:lvl w:ilvl="4">
      <w:start w:val="1"/>
      <w:numFmt w:val="decimal"/>
      <w:lvlText w:val="%5)"/>
      <w:lvlJc w:val="left"/>
      <w:pPr>
        <w:tabs>
          <w:tab w:val="num" w:pos="106"/>
        </w:tabs>
      </w:pPr>
      <w:rPr>
        <w:position w:val="0"/>
      </w:rPr>
    </w:lvl>
    <w:lvl w:ilvl="5">
      <w:start w:val="1"/>
      <w:numFmt w:val="decimal"/>
      <w:lvlText w:val="%6)"/>
      <w:lvlJc w:val="left"/>
      <w:pPr>
        <w:tabs>
          <w:tab w:val="num" w:pos="106"/>
        </w:tabs>
      </w:pPr>
      <w:rPr>
        <w:position w:val="0"/>
      </w:rPr>
    </w:lvl>
    <w:lvl w:ilvl="6">
      <w:start w:val="1"/>
      <w:numFmt w:val="decimal"/>
      <w:lvlText w:val="%7)"/>
      <w:lvlJc w:val="left"/>
      <w:pPr>
        <w:tabs>
          <w:tab w:val="num" w:pos="106"/>
        </w:tabs>
      </w:pPr>
      <w:rPr>
        <w:position w:val="0"/>
      </w:rPr>
    </w:lvl>
    <w:lvl w:ilvl="7">
      <w:start w:val="1"/>
      <w:numFmt w:val="decimal"/>
      <w:lvlText w:val="%8)"/>
      <w:lvlJc w:val="left"/>
      <w:pPr>
        <w:tabs>
          <w:tab w:val="num" w:pos="106"/>
        </w:tabs>
      </w:pPr>
      <w:rPr>
        <w:position w:val="0"/>
      </w:rPr>
    </w:lvl>
    <w:lvl w:ilvl="8">
      <w:start w:val="1"/>
      <w:numFmt w:val="decimal"/>
      <w:lvlText w:val="%9)"/>
      <w:lvlJc w:val="left"/>
      <w:pPr>
        <w:tabs>
          <w:tab w:val="num" w:pos="106"/>
        </w:tabs>
      </w:pPr>
      <w:rPr>
        <w:position w:val="0"/>
      </w:rPr>
    </w:lvl>
  </w:abstractNum>
  <w:abstractNum w:abstractNumId="33" w15:restartNumberingAfterBreak="0">
    <w:nsid w:val="7B1A705D"/>
    <w:multiLevelType w:val="hybridMultilevel"/>
    <w:tmpl w:val="CB36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2"/>
  </w:num>
  <w:num w:numId="3">
    <w:abstractNumId w:val="5"/>
  </w:num>
  <w:num w:numId="4">
    <w:abstractNumId w:val="10"/>
  </w:num>
  <w:num w:numId="5">
    <w:abstractNumId w:val="30"/>
  </w:num>
  <w:num w:numId="6">
    <w:abstractNumId w:val="11"/>
  </w:num>
  <w:num w:numId="7">
    <w:abstractNumId w:val="14"/>
  </w:num>
  <w:num w:numId="8">
    <w:abstractNumId w:val="19"/>
  </w:num>
  <w:num w:numId="9">
    <w:abstractNumId w:val="6"/>
  </w:num>
  <w:num w:numId="10">
    <w:abstractNumId w:val="29"/>
  </w:num>
  <w:num w:numId="11">
    <w:abstractNumId w:val="7"/>
  </w:num>
  <w:num w:numId="12">
    <w:abstractNumId w:val="20"/>
  </w:num>
  <w:num w:numId="13">
    <w:abstractNumId w:val="32"/>
  </w:num>
  <w:num w:numId="14">
    <w:abstractNumId w:val="31"/>
  </w:num>
  <w:num w:numId="15">
    <w:abstractNumId w:val="13"/>
  </w:num>
  <w:num w:numId="16">
    <w:abstractNumId w:val="27"/>
  </w:num>
  <w:num w:numId="17">
    <w:abstractNumId w:val="18"/>
  </w:num>
  <w:num w:numId="18">
    <w:abstractNumId w:val="33"/>
  </w:num>
  <w:num w:numId="19">
    <w:abstractNumId w:val="23"/>
  </w:num>
  <w:num w:numId="20">
    <w:abstractNumId w:val="24"/>
  </w:num>
  <w:num w:numId="21">
    <w:abstractNumId w:val="17"/>
  </w:num>
  <w:num w:numId="22">
    <w:abstractNumId w:val="25"/>
  </w:num>
  <w:num w:numId="23">
    <w:abstractNumId w:val="0"/>
  </w:num>
  <w:num w:numId="24">
    <w:abstractNumId w:val="4"/>
  </w:num>
  <w:num w:numId="25">
    <w:abstractNumId w:val="16"/>
  </w:num>
  <w:num w:numId="26">
    <w:abstractNumId w:val="1"/>
  </w:num>
  <w:num w:numId="27">
    <w:abstractNumId w:val="9"/>
  </w:num>
  <w:num w:numId="28">
    <w:abstractNumId w:val="26"/>
  </w:num>
  <w:num w:numId="29">
    <w:abstractNumId w:val="12"/>
  </w:num>
  <w:num w:numId="30">
    <w:abstractNumId w:val="28"/>
  </w:num>
  <w:num w:numId="31">
    <w:abstractNumId w:val="8"/>
  </w:num>
  <w:num w:numId="32">
    <w:abstractNumId w:val="15"/>
  </w:num>
  <w:num w:numId="33">
    <w:abstractNumId w:val="3"/>
  </w:num>
  <w:num w:numId="34">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rge Basto">
    <w15:presenceInfo w15:providerId="AD" w15:userId="S-1-5-21-1844237615-1343024091-839522115-4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49"/>
    <w:rsid w:val="0000077B"/>
    <w:rsid w:val="000239CE"/>
    <w:rsid w:val="0002412F"/>
    <w:rsid w:val="00030C75"/>
    <w:rsid w:val="0003512E"/>
    <w:rsid w:val="0003579C"/>
    <w:rsid w:val="000409A7"/>
    <w:rsid w:val="00046042"/>
    <w:rsid w:val="00047342"/>
    <w:rsid w:val="000554EB"/>
    <w:rsid w:val="00066D75"/>
    <w:rsid w:val="00067AD9"/>
    <w:rsid w:val="00071D5A"/>
    <w:rsid w:val="000738E9"/>
    <w:rsid w:val="000770FA"/>
    <w:rsid w:val="0008664E"/>
    <w:rsid w:val="00094D0C"/>
    <w:rsid w:val="000951E8"/>
    <w:rsid w:val="00097AB8"/>
    <w:rsid w:val="00097D5D"/>
    <w:rsid w:val="000A1133"/>
    <w:rsid w:val="000A3E92"/>
    <w:rsid w:val="000A4E13"/>
    <w:rsid w:val="000B1E51"/>
    <w:rsid w:val="000C144B"/>
    <w:rsid w:val="000C1BFD"/>
    <w:rsid w:val="000C5534"/>
    <w:rsid w:val="000C5951"/>
    <w:rsid w:val="000C5BEF"/>
    <w:rsid w:val="000C68FF"/>
    <w:rsid w:val="000D5CE1"/>
    <w:rsid w:val="001061B3"/>
    <w:rsid w:val="00110D04"/>
    <w:rsid w:val="0011623E"/>
    <w:rsid w:val="001223EA"/>
    <w:rsid w:val="001247A8"/>
    <w:rsid w:val="00126BD1"/>
    <w:rsid w:val="001303E5"/>
    <w:rsid w:val="001306DB"/>
    <w:rsid w:val="0013779F"/>
    <w:rsid w:val="00137C59"/>
    <w:rsid w:val="00143B5C"/>
    <w:rsid w:val="00144C3A"/>
    <w:rsid w:val="0016584B"/>
    <w:rsid w:val="00167AE3"/>
    <w:rsid w:val="0018367E"/>
    <w:rsid w:val="00184C8A"/>
    <w:rsid w:val="00191306"/>
    <w:rsid w:val="0019169B"/>
    <w:rsid w:val="00194438"/>
    <w:rsid w:val="00195E60"/>
    <w:rsid w:val="00195F56"/>
    <w:rsid w:val="001963ED"/>
    <w:rsid w:val="001A199A"/>
    <w:rsid w:val="001B4938"/>
    <w:rsid w:val="001E0647"/>
    <w:rsid w:val="001F4113"/>
    <w:rsid w:val="00205926"/>
    <w:rsid w:val="0020731A"/>
    <w:rsid w:val="00210A21"/>
    <w:rsid w:val="00216389"/>
    <w:rsid w:val="00220DDA"/>
    <w:rsid w:val="00227AF4"/>
    <w:rsid w:val="00250F01"/>
    <w:rsid w:val="00261765"/>
    <w:rsid w:val="00262EFA"/>
    <w:rsid w:val="00264D4F"/>
    <w:rsid w:val="00274332"/>
    <w:rsid w:val="002756ED"/>
    <w:rsid w:val="00276FC5"/>
    <w:rsid w:val="00284C67"/>
    <w:rsid w:val="0028555B"/>
    <w:rsid w:val="00291BE9"/>
    <w:rsid w:val="00292CFD"/>
    <w:rsid w:val="00293885"/>
    <w:rsid w:val="002A5E6B"/>
    <w:rsid w:val="002D4EE0"/>
    <w:rsid w:val="002E3596"/>
    <w:rsid w:val="002E45A2"/>
    <w:rsid w:val="003049AE"/>
    <w:rsid w:val="00305F27"/>
    <w:rsid w:val="00313F96"/>
    <w:rsid w:val="00314741"/>
    <w:rsid w:val="00320B86"/>
    <w:rsid w:val="003211B2"/>
    <w:rsid w:val="0033063E"/>
    <w:rsid w:val="003341AF"/>
    <w:rsid w:val="00334CCA"/>
    <w:rsid w:val="00357352"/>
    <w:rsid w:val="00361857"/>
    <w:rsid w:val="00361A6B"/>
    <w:rsid w:val="00367B54"/>
    <w:rsid w:val="00370AAE"/>
    <w:rsid w:val="00370B70"/>
    <w:rsid w:val="00372964"/>
    <w:rsid w:val="00373A0F"/>
    <w:rsid w:val="00383B24"/>
    <w:rsid w:val="0038796F"/>
    <w:rsid w:val="00393891"/>
    <w:rsid w:val="00396977"/>
    <w:rsid w:val="003A1AFC"/>
    <w:rsid w:val="003A30C6"/>
    <w:rsid w:val="003A59F8"/>
    <w:rsid w:val="003B130A"/>
    <w:rsid w:val="003C12AC"/>
    <w:rsid w:val="003C418C"/>
    <w:rsid w:val="003C5215"/>
    <w:rsid w:val="003D4191"/>
    <w:rsid w:val="003D626C"/>
    <w:rsid w:val="003E3FBC"/>
    <w:rsid w:val="003F19C5"/>
    <w:rsid w:val="003F6132"/>
    <w:rsid w:val="003F7EA4"/>
    <w:rsid w:val="00401949"/>
    <w:rsid w:val="004104D8"/>
    <w:rsid w:val="00422EC9"/>
    <w:rsid w:val="00433871"/>
    <w:rsid w:val="00435926"/>
    <w:rsid w:val="00435FBF"/>
    <w:rsid w:val="00441BC8"/>
    <w:rsid w:val="00457588"/>
    <w:rsid w:val="004579A2"/>
    <w:rsid w:val="00461DD6"/>
    <w:rsid w:val="0046428C"/>
    <w:rsid w:val="0048597C"/>
    <w:rsid w:val="0049033F"/>
    <w:rsid w:val="00496C20"/>
    <w:rsid w:val="004C4B92"/>
    <w:rsid w:val="004D1EC8"/>
    <w:rsid w:val="004E0709"/>
    <w:rsid w:val="004E443E"/>
    <w:rsid w:val="004E7B8F"/>
    <w:rsid w:val="004F04A9"/>
    <w:rsid w:val="004F447E"/>
    <w:rsid w:val="005014C5"/>
    <w:rsid w:val="00510C96"/>
    <w:rsid w:val="00512F69"/>
    <w:rsid w:val="005143BB"/>
    <w:rsid w:val="00521D0A"/>
    <w:rsid w:val="005265FE"/>
    <w:rsid w:val="00530AD9"/>
    <w:rsid w:val="00551221"/>
    <w:rsid w:val="005600B2"/>
    <w:rsid w:val="00563845"/>
    <w:rsid w:val="00574BB5"/>
    <w:rsid w:val="0057560C"/>
    <w:rsid w:val="00582F79"/>
    <w:rsid w:val="005945F8"/>
    <w:rsid w:val="005A264A"/>
    <w:rsid w:val="005A343C"/>
    <w:rsid w:val="005B20BA"/>
    <w:rsid w:val="005C1DA9"/>
    <w:rsid w:val="005D1DE4"/>
    <w:rsid w:val="005D2B1F"/>
    <w:rsid w:val="005D55A3"/>
    <w:rsid w:val="005E0F62"/>
    <w:rsid w:val="005F0396"/>
    <w:rsid w:val="005F1809"/>
    <w:rsid w:val="005F265D"/>
    <w:rsid w:val="005F275D"/>
    <w:rsid w:val="005F3E7E"/>
    <w:rsid w:val="005F5D85"/>
    <w:rsid w:val="005F780D"/>
    <w:rsid w:val="005F7D05"/>
    <w:rsid w:val="0060242C"/>
    <w:rsid w:val="006049F5"/>
    <w:rsid w:val="00606BDE"/>
    <w:rsid w:val="00607594"/>
    <w:rsid w:val="0061098F"/>
    <w:rsid w:val="0061262B"/>
    <w:rsid w:val="0061792E"/>
    <w:rsid w:val="00632760"/>
    <w:rsid w:val="00632A62"/>
    <w:rsid w:val="00652B11"/>
    <w:rsid w:val="00671040"/>
    <w:rsid w:val="00677720"/>
    <w:rsid w:val="006814D6"/>
    <w:rsid w:val="00684AE4"/>
    <w:rsid w:val="006861B9"/>
    <w:rsid w:val="006A12E8"/>
    <w:rsid w:val="006A19AD"/>
    <w:rsid w:val="006A6D84"/>
    <w:rsid w:val="006B1A3F"/>
    <w:rsid w:val="006C0812"/>
    <w:rsid w:val="006C4C9A"/>
    <w:rsid w:val="006D49AB"/>
    <w:rsid w:val="006E5BD8"/>
    <w:rsid w:val="00706696"/>
    <w:rsid w:val="00712131"/>
    <w:rsid w:val="00717D82"/>
    <w:rsid w:val="00721BDE"/>
    <w:rsid w:val="00725182"/>
    <w:rsid w:val="007337BD"/>
    <w:rsid w:val="00742385"/>
    <w:rsid w:val="00743443"/>
    <w:rsid w:val="00766501"/>
    <w:rsid w:val="00776DD6"/>
    <w:rsid w:val="00791BEE"/>
    <w:rsid w:val="00792A95"/>
    <w:rsid w:val="007A7986"/>
    <w:rsid w:val="007B0FC6"/>
    <w:rsid w:val="007B2217"/>
    <w:rsid w:val="007B7D9A"/>
    <w:rsid w:val="007D14A1"/>
    <w:rsid w:val="007D23A1"/>
    <w:rsid w:val="007D3355"/>
    <w:rsid w:val="007D3AE4"/>
    <w:rsid w:val="007F0178"/>
    <w:rsid w:val="007F29CE"/>
    <w:rsid w:val="00800A38"/>
    <w:rsid w:val="00805FEE"/>
    <w:rsid w:val="00812881"/>
    <w:rsid w:val="00815CBC"/>
    <w:rsid w:val="008311A1"/>
    <w:rsid w:val="008352B1"/>
    <w:rsid w:val="0084586F"/>
    <w:rsid w:val="008475DD"/>
    <w:rsid w:val="00851ADD"/>
    <w:rsid w:val="0085218E"/>
    <w:rsid w:val="00852F4C"/>
    <w:rsid w:val="00853044"/>
    <w:rsid w:val="00863156"/>
    <w:rsid w:val="00864C11"/>
    <w:rsid w:val="00865600"/>
    <w:rsid w:val="0087257B"/>
    <w:rsid w:val="00877BE3"/>
    <w:rsid w:val="008838CC"/>
    <w:rsid w:val="00893B3D"/>
    <w:rsid w:val="008A7752"/>
    <w:rsid w:val="008B2761"/>
    <w:rsid w:val="008C3470"/>
    <w:rsid w:val="008D4FC5"/>
    <w:rsid w:val="008E41DF"/>
    <w:rsid w:val="008E7A9A"/>
    <w:rsid w:val="008F1EB7"/>
    <w:rsid w:val="008F7C80"/>
    <w:rsid w:val="00900336"/>
    <w:rsid w:val="00905011"/>
    <w:rsid w:val="009066B4"/>
    <w:rsid w:val="009538CC"/>
    <w:rsid w:val="00953A18"/>
    <w:rsid w:val="00955358"/>
    <w:rsid w:val="00955B1A"/>
    <w:rsid w:val="0096005B"/>
    <w:rsid w:val="00960854"/>
    <w:rsid w:val="00966276"/>
    <w:rsid w:val="00967920"/>
    <w:rsid w:val="00967B11"/>
    <w:rsid w:val="00986810"/>
    <w:rsid w:val="009B551B"/>
    <w:rsid w:val="009C0F8C"/>
    <w:rsid w:val="009C33B4"/>
    <w:rsid w:val="009C723E"/>
    <w:rsid w:val="009E0EDC"/>
    <w:rsid w:val="009E6015"/>
    <w:rsid w:val="009F0850"/>
    <w:rsid w:val="009F4E84"/>
    <w:rsid w:val="00A13900"/>
    <w:rsid w:val="00A211DD"/>
    <w:rsid w:val="00A27230"/>
    <w:rsid w:val="00A422A2"/>
    <w:rsid w:val="00A4306A"/>
    <w:rsid w:val="00A430B1"/>
    <w:rsid w:val="00A564A5"/>
    <w:rsid w:val="00A62440"/>
    <w:rsid w:val="00A770BF"/>
    <w:rsid w:val="00A809C2"/>
    <w:rsid w:val="00A85489"/>
    <w:rsid w:val="00A86960"/>
    <w:rsid w:val="00A91255"/>
    <w:rsid w:val="00A96482"/>
    <w:rsid w:val="00AA2E8A"/>
    <w:rsid w:val="00AB53EE"/>
    <w:rsid w:val="00AB6190"/>
    <w:rsid w:val="00AC478C"/>
    <w:rsid w:val="00AD372A"/>
    <w:rsid w:val="00AD3B82"/>
    <w:rsid w:val="00AD5EA9"/>
    <w:rsid w:val="00AE4C7F"/>
    <w:rsid w:val="00AF1BFA"/>
    <w:rsid w:val="00AF5AA7"/>
    <w:rsid w:val="00AF5D50"/>
    <w:rsid w:val="00B01AF6"/>
    <w:rsid w:val="00B131F5"/>
    <w:rsid w:val="00B1799C"/>
    <w:rsid w:val="00B22ECC"/>
    <w:rsid w:val="00B24BA4"/>
    <w:rsid w:val="00B3079B"/>
    <w:rsid w:val="00B35B07"/>
    <w:rsid w:val="00B5054C"/>
    <w:rsid w:val="00B513EB"/>
    <w:rsid w:val="00B56155"/>
    <w:rsid w:val="00B62BAA"/>
    <w:rsid w:val="00B7040B"/>
    <w:rsid w:val="00B818E8"/>
    <w:rsid w:val="00B83D06"/>
    <w:rsid w:val="00B870F6"/>
    <w:rsid w:val="00BA6FC9"/>
    <w:rsid w:val="00BB2CF7"/>
    <w:rsid w:val="00BC52BB"/>
    <w:rsid w:val="00BC6195"/>
    <w:rsid w:val="00BC64F4"/>
    <w:rsid w:val="00BD2C3C"/>
    <w:rsid w:val="00BD3DDD"/>
    <w:rsid w:val="00BD440C"/>
    <w:rsid w:val="00BD56DF"/>
    <w:rsid w:val="00BD7521"/>
    <w:rsid w:val="00BF1D13"/>
    <w:rsid w:val="00BF47F4"/>
    <w:rsid w:val="00C10320"/>
    <w:rsid w:val="00C108AB"/>
    <w:rsid w:val="00C11BA7"/>
    <w:rsid w:val="00C2373A"/>
    <w:rsid w:val="00C24DAF"/>
    <w:rsid w:val="00C27FC0"/>
    <w:rsid w:val="00C31930"/>
    <w:rsid w:val="00C378AC"/>
    <w:rsid w:val="00C419ED"/>
    <w:rsid w:val="00C57120"/>
    <w:rsid w:val="00C60032"/>
    <w:rsid w:val="00C661FD"/>
    <w:rsid w:val="00C6680B"/>
    <w:rsid w:val="00C66F2A"/>
    <w:rsid w:val="00C67A0F"/>
    <w:rsid w:val="00C80A6B"/>
    <w:rsid w:val="00C81CD5"/>
    <w:rsid w:val="00C91730"/>
    <w:rsid w:val="00CA27C7"/>
    <w:rsid w:val="00CA3C9C"/>
    <w:rsid w:val="00CA695E"/>
    <w:rsid w:val="00CC17F8"/>
    <w:rsid w:val="00CC1D8C"/>
    <w:rsid w:val="00CC4183"/>
    <w:rsid w:val="00CC54EF"/>
    <w:rsid w:val="00CC6CCF"/>
    <w:rsid w:val="00CD13D1"/>
    <w:rsid w:val="00CE6ECF"/>
    <w:rsid w:val="00CF31E7"/>
    <w:rsid w:val="00D0313A"/>
    <w:rsid w:val="00D07105"/>
    <w:rsid w:val="00D07136"/>
    <w:rsid w:val="00D07A50"/>
    <w:rsid w:val="00D1700E"/>
    <w:rsid w:val="00D20A69"/>
    <w:rsid w:val="00D20B5A"/>
    <w:rsid w:val="00D32A1F"/>
    <w:rsid w:val="00D36758"/>
    <w:rsid w:val="00D44355"/>
    <w:rsid w:val="00D474F1"/>
    <w:rsid w:val="00D47A87"/>
    <w:rsid w:val="00D503B3"/>
    <w:rsid w:val="00D53ABB"/>
    <w:rsid w:val="00D578B8"/>
    <w:rsid w:val="00D6445C"/>
    <w:rsid w:val="00D654FB"/>
    <w:rsid w:val="00D66FBE"/>
    <w:rsid w:val="00D70597"/>
    <w:rsid w:val="00D7385C"/>
    <w:rsid w:val="00D82EFE"/>
    <w:rsid w:val="00D85144"/>
    <w:rsid w:val="00D87951"/>
    <w:rsid w:val="00DC4EC8"/>
    <w:rsid w:val="00DD1322"/>
    <w:rsid w:val="00DD52ED"/>
    <w:rsid w:val="00DE047C"/>
    <w:rsid w:val="00DE0844"/>
    <w:rsid w:val="00DE3BBC"/>
    <w:rsid w:val="00DF376A"/>
    <w:rsid w:val="00DF7830"/>
    <w:rsid w:val="00E04D41"/>
    <w:rsid w:val="00E1057B"/>
    <w:rsid w:val="00E13079"/>
    <w:rsid w:val="00E264F5"/>
    <w:rsid w:val="00E31F66"/>
    <w:rsid w:val="00E32E82"/>
    <w:rsid w:val="00E37932"/>
    <w:rsid w:val="00E40B50"/>
    <w:rsid w:val="00E45DD7"/>
    <w:rsid w:val="00E46468"/>
    <w:rsid w:val="00E520BE"/>
    <w:rsid w:val="00E716C3"/>
    <w:rsid w:val="00E737CA"/>
    <w:rsid w:val="00E752D7"/>
    <w:rsid w:val="00E84E82"/>
    <w:rsid w:val="00E86F2B"/>
    <w:rsid w:val="00E936C4"/>
    <w:rsid w:val="00E94C4B"/>
    <w:rsid w:val="00E95E3A"/>
    <w:rsid w:val="00EA1B80"/>
    <w:rsid w:val="00EA31C8"/>
    <w:rsid w:val="00EA3C81"/>
    <w:rsid w:val="00EB3F13"/>
    <w:rsid w:val="00EC384C"/>
    <w:rsid w:val="00EC39BD"/>
    <w:rsid w:val="00EC60C0"/>
    <w:rsid w:val="00EC7A39"/>
    <w:rsid w:val="00ED4542"/>
    <w:rsid w:val="00ED53BC"/>
    <w:rsid w:val="00ED5DD8"/>
    <w:rsid w:val="00ED6019"/>
    <w:rsid w:val="00ED6BF5"/>
    <w:rsid w:val="00EE2E39"/>
    <w:rsid w:val="00EE6E13"/>
    <w:rsid w:val="00EE762F"/>
    <w:rsid w:val="00EE788C"/>
    <w:rsid w:val="00EF4173"/>
    <w:rsid w:val="00EF64E8"/>
    <w:rsid w:val="00F00AF3"/>
    <w:rsid w:val="00F0232F"/>
    <w:rsid w:val="00F17ED3"/>
    <w:rsid w:val="00F349F2"/>
    <w:rsid w:val="00F42CBB"/>
    <w:rsid w:val="00F47D72"/>
    <w:rsid w:val="00F5476C"/>
    <w:rsid w:val="00F572E9"/>
    <w:rsid w:val="00F57D3F"/>
    <w:rsid w:val="00F611F5"/>
    <w:rsid w:val="00F61CA8"/>
    <w:rsid w:val="00F631E9"/>
    <w:rsid w:val="00F67349"/>
    <w:rsid w:val="00F72D5E"/>
    <w:rsid w:val="00F75E0D"/>
    <w:rsid w:val="00F76049"/>
    <w:rsid w:val="00F8054D"/>
    <w:rsid w:val="00F90B38"/>
    <w:rsid w:val="00F9129F"/>
    <w:rsid w:val="00F9169C"/>
    <w:rsid w:val="00F95394"/>
    <w:rsid w:val="00F979F1"/>
    <w:rsid w:val="00FC07AF"/>
    <w:rsid w:val="00FC2172"/>
    <w:rsid w:val="00FC2EEE"/>
    <w:rsid w:val="00FD221F"/>
    <w:rsid w:val="00FD51EC"/>
    <w:rsid w:val="00FE3077"/>
    <w:rsid w:val="00FF1B0B"/>
    <w:rsid w:val="00FF3FD8"/>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3C4B3"/>
  <w15:docId w15:val="{CE9F304D-7F85-43CE-AAB5-AB1C7AA9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8311A1"/>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next w:val="Body"/>
    <w:pPr>
      <w:keepNext/>
      <w:keepLines/>
      <w:spacing w:before="200" w:line="360" w:lineRule="auto"/>
      <w:outlineLvl w:val="1"/>
    </w:pPr>
    <w:rPr>
      <w:rFonts w:ascii="Helvetica" w:eastAsia="Helvetica" w:hAnsi="Helvetica" w:cs="Helvetica"/>
      <w:b/>
      <w:bCs/>
      <w:color w:val="499BC9"/>
      <w:sz w:val="26"/>
      <w:szCs w:val="26"/>
      <w:u w:color="000000"/>
    </w:rPr>
  </w:style>
  <w:style w:type="paragraph" w:styleId="Heading3">
    <w:name w:val="heading 3"/>
    <w:basedOn w:val="Normal"/>
    <w:next w:val="Normal"/>
    <w:link w:val="Heading3Char"/>
    <w:uiPriority w:val="9"/>
    <w:unhideWhenUsed/>
    <w:qFormat/>
    <w:rsid w:val="008311A1"/>
    <w:pPr>
      <w:keepNext/>
      <w:keepLines/>
      <w:spacing w:before="200"/>
      <w:outlineLvl w:val="2"/>
    </w:pPr>
    <w:rPr>
      <w:rFonts w:asciiTheme="majorHAnsi" w:eastAsiaTheme="majorEastAsia" w:hAnsiTheme="majorHAnsi" w:cstheme="majorBidi"/>
      <w:b/>
      <w:bCs/>
      <w:color w:val="499BC9" w:themeColor="accent1"/>
    </w:rPr>
  </w:style>
  <w:style w:type="paragraph" w:styleId="Heading4">
    <w:name w:val="heading 4"/>
    <w:basedOn w:val="Normal"/>
    <w:next w:val="Normal"/>
    <w:link w:val="Heading4Char"/>
    <w:uiPriority w:val="9"/>
    <w:unhideWhenUsed/>
    <w:qFormat/>
    <w:rsid w:val="008311A1"/>
    <w:pPr>
      <w:keepNext/>
      <w:keepLines/>
      <w:spacing w:before="200"/>
      <w:outlineLvl w:val="3"/>
    </w:pPr>
    <w:rPr>
      <w:rFonts w:asciiTheme="majorHAnsi" w:eastAsiaTheme="majorEastAsia" w:hAnsiTheme="majorHAnsi" w:cstheme="majorBidi"/>
      <w:b/>
      <w:bCs/>
      <w:i/>
      <w:iCs/>
      <w:color w:val="499BC9" w:themeColor="accent1"/>
    </w:rPr>
  </w:style>
  <w:style w:type="paragraph" w:styleId="Heading6">
    <w:name w:val="heading 6"/>
    <w:next w:val="Body"/>
    <w:pPr>
      <w:keepNext/>
      <w:tabs>
        <w:tab w:val="right" w:leader="underscore" w:pos="8630"/>
      </w:tabs>
      <w:outlineLvl w:val="5"/>
    </w:pPr>
    <w:rPr>
      <w:rFonts w:ascii="Arial" w:hAnsi="Arial Unicode MS" w:cs="Arial Unicode MS"/>
      <w:b/>
      <w:bCs/>
      <w:color w:val="000000"/>
      <w:sz w:val="22"/>
      <w:szCs w:val="22"/>
      <w:u w:color="000000"/>
    </w:rPr>
  </w:style>
  <w:style w:type="paragraph" w:styleId="Heading9">
    <w:name w:val="heading 9"/>
    <w:next w:val="Body"/>
    <w:pPr>
      <w:keepNext/>
      <w:outlineLvl w:val="8"/>
    </w:pPr>
    <w:rPr>
      <w:rFonts w:ascii="Arial" w:hAnsi="Arial Unicode MS" w:cs="Arial Unicode MS"/>
      <w:b/>
      <w:bCs/>
      <w:color w:val="000000"/>
      <w:sz w:val="48"/>
      <w:szCs w:val="4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spacing w:before="120" w:after="60"/>
    </w:pPr>
    <w:rPr>
      <w:rFonts w:hAnsi="Arial Unicode MS" w:cs="Arial Unicode MS"/>
      <w:color w:val="000000"/>
      <w:sz w:val="22"/>
      <w:szCs w:val="22"/>
      <w:u w:color="000000"/>
    </w:rPr>
  </w:style>
  <w:style w:type="paragraph" w:styleId="Footer">
    <w:name w:val="footer"/>
    <w:pPr>
      <w:tabs>
        <w:tab w:val="center" w:pos="4320"/>
        <w:tab w:val="right" w:pos="8640"/>
      </w:tabs>
    </w:pPr>
    <w:rPr>
      <w:rFonts w:ascii="Arial" w:hAnsi="Arial Unicode MS" w:cs="Arial Unicode MS"/>
      <w:color w:val="000000"/>
      <w:sz w:val="22"/>
      <w:szCs w:val="22"/>
      <w:u w:color="000000"/>
    </w:rPr>
  </w:style>
  <w:style w:type="paragraph" w:customStyle="1" w:styleId="Body">
    <w:name w:val="Body"/>
    <w:pPr>
      <w:spacing w:after="120" w:line="360" w:lineRule="auto"/>
    </w:pPr>
    <w:rPr>
      <w:rFonts w:ascii="Arial" w:eastAsia="Arial" w:hAnsi="Arial" w:cs="Arial"/>
      <w:color w:val="000000"/>
      <w:sz w:val="22"/>
      <w:szCs w:val="22"/>
      <w:u w:color="000000"/>
    </w:rPr>
  </w:style>
  <w:style w:type="paragraph" w:customStyle="1" w:styleId="FreeForm">
    <w:name w:val="Free Form"/>
    <w:rPr>
      <w:rFonts w:ascii="Helvetica" w:hAnsi="Arial Unicode MS" w:cs="Arial Unicode MS"/>
      <w:color w:val="000000"/>
      <w:sz w:val="24"/>
      <w:szCs w:val="24"/>
    </w:rPr>
  </w:style>
  <w:style w:type="paragraph" w:styleId="TOC1">
    <w:name w:val="toc 1"/>
    <w:next w:val="Body"/>
    <w:uiPriority w:val="39"/>
    <w:pPr>
      <w:spacing w:before="120"/>
    </w:pPr>
    <w:rPr>
      <w:rFonts w:asciiTheme="minorHAnsi" w:hAnsiTheme="minorHAnsi" w:cstheme="minorHAnsi"/>
      <w:b/>
      <w:sz w:val="24"/>
      <w:szCs w:val="24"/>
    </w:rPr>
  </w:style>
  <w:style w:type="paragraph" w:styleId="Subtitle">
    <w:name w:val="Subtitle"/>
    <w:next w:val="Body"/>
    <w:rPr>
      <w:rFonts w:ascii="Helvetica" w:hAnsi="Arial Unicode MS" w:cs="Arial Unicode MS"/>
      <w:color w:val="000000"/>
      <w:sz w:val="40"/>
      <w:szCs w:val="40"/>
      <w:u w:color="000000"/>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10"/>
    <w:pPr>
      <w:numPr>
        <w:numId w:val="3"/>
      </w:numPr>
    </w:pPr>
  </w:style>
  <w:style w:type="numbering" w:customStyle="1" w:styleId="ImportedStyle10">
    <w:name w:val="Imported Style 10"/>
  </w:style>
  <w:style w:type="numbering" w:customStyle="1" w:styleId="List31">
    <w:name w:val="List 31"/>
    <w:basedOn w:val="ImportedStyle11"/>
    <w:pPr>
      <w:numPr>
        <w:numId w:val="4"/>
      </w:numPr>
    </w:pPr>
  </w:style>
  <w:style w:type="numbering" w:customStyle="1" w:styleId="ImportedStyle11">
    <w:name w:val="Imported Style 11"/>
  </w:style>
  <w:style w:type="numbering" w:customStyle="1" w:styleId="List41">
    <w:name w:val="List 41"/>
    <w:basedOn w:val="ImportedStyle13"/>
    <w:pPr>
      <w:numPr>
        <w:numId w:val="5"/>
      </w:numPr>
    </w:pPr>
  </w:style>
  <w:style w:type="numbering" w:customStyle="1" w:styleId="ImportedStyle13">
    <w:name w:val="Imported Style 13"/>
  </w:style>
  <w:style w:type="numbering" w:customStyle="1" w:styleId="List51">
    <w:name w:val="List 51"/>
    <w:basedOn w:val="ImportedStyle14"/>
    <w:pPr>
      <w:numPr>
        <w:numId w:val="7"/>
      </w:numPr>
    </w:pPr>
  </w:style>
  <w:style w:type="numbering" w:customStyle="1" w:styleId="ImportedStyle14">
    <w:name w:val="Imported Style 14"/>
  </w:style>
  <w:style w:type="character" w:customStyle="1" w:styleId="Link">
    <w:name w:val="Link"/>
    <w:rPr>
      <w:color w:val="000099"/>
      <w:u w:val="single"/>
    </w:rPr>
  </w:style>
  <w:style w:type="character" w:customStyle="1" w:styleId="Hyperlink0">
    <w:name w:val="Hyperlink.0"/>
    <w:basedOn w:val="Link"/>
    <w:rPr>
      <w:color w:val="0432FE"/>
      <w:sz w:val="18"/>
      <w:szCs w:val="18"/>
      <w:u w:val="single" w:color="0432FE"/>
      <w:lang w:val="en-US"/>
    </w:rPr>
  </w:style>
  <w:style w:type="numbering" w:customStyle="1" w:styleId="List6">
    <w:name w:val="List 6"/>
    <w:basedOn w:val="None"/>
    <w:pPr>
      <w:numPr>
        <w:numId w:val="15"/>
      </w:numPr>
    </w:pPr>
  </w:style>
  <w:style w:type="numbering" w:customStyle="1" w:styleId="None">
    <w:name w:val="None"/>
  </w:style>
  <w:style w:type="numbering" w:customStyle="1" w:styleId="List7">
    <w:name w:val="List 7"/>
    <w:basedOn w:val="None"/>
    <w:pPr>
      <w:numPr>
        <w:numId w:val="16"/>
      </w:numPr>
    </w:pPr>
  </w:style>
  <w:style w:type="numbering" w:customStyle="1" w:styleId="List8">
    <w:name w:val="List 8"/>
    <w:basedOn w:val="None"/>
    <w:pPr>
      <w:numPr>
        <w:numId w:val="10"/>
      </w:numPr>
    </w:pPr>
  </w:style>
  <w:style w:type="numbering" w:customStyle="1" w:styleId="List9">
    <w:name w:val="List 9"/>
    <w:basedOn w:val="None"/>
    <w:pPr>
      <w:numPr>
        <w:numId w:val="9"/>
      </w:numPr>
    </w:pPr>
  </w:style>
  <w:style w:type="numbering" w:customStyle="1" w:styleId="List10">
    <w:name w:val="List 10"/>
    <w:basedOn w:val="Numbered"/>
    <w:pPr>
      <w:numPr>
        <w:numId w:val="17"/>
      </w:numPr>
    </w:pPr>
  </w:style>
  <w:style w:type="numbering" w:customStyle="1" w:styleId="Numbered">
    <w:name w:val="Numbered"/>
  </w:style>
  <w:style w:type="numbering" w:customStyle="1" w:styleId="ImportedStyle26">
    <w:name w:val="Imported Style 26"/>
    <w:pPr>
      <w:numPr>
        <w:numId w:val="12"/>
      </w:numPr>
    </w:pPr>
  </w:style>
  <w:style w:type="numbering" w:customStyle="1" w:styleId="List11">
    <w:name w:val="List 11"/>
    <w:basedOn w:val="ImportedStyle26"/>
    <w:pPr>
      <w:numPr>
        <w:numId w:val="13"/>
      </w:numPr>
    </w:pPr>
  </w:style>
  <w:style w:type="numbering" w:customStyle="1" w:styleId="List12">
    <w:name w:val="List 12"/>
    <w:basedOn w:val="None"/>
    <w:pPr>
      <w:numPr>
        <w:numId w:val="14"/>
      </w:numPr>
    </w:pPr>
  </w:style>
  <w:style w:type="paragraph" w:styleId="BalloonText">
    <w:name w:val="Balloon Text"/>
    <w:basedOn w:val="Normal"/>
    <w:link w:val="BalloonTextChar"/>
    <w:uiPriority w:val="99"/>
    <w:semiHidden/>
    <w:unhideWhenUsed/>
    <w:rsid w:val="007D33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355"/>
    <w:rPr>
      <w:rFonts w:ascii="Lucida Grande" w:hAnsi="Lucida Grande" w:cs="Lucida Grande"/>
      <w:sz w:val="18"/>
      <w:szCs w:val="18"/>
    </w:rPr>
  </w:style>
  <w:style w:type="paragraph" w:styleId="Header">
    <w:name w:val="header"/>
    <w:basedOn w:val="Normal"/>
    <w:link w:val="HeaderChar"/>
    <w:uiPriority w:val="99"/>
    <w:unhideWhenUsed/>
    <w:rsid w:val="007D3355"/>
    <w:pPr>
      <w:tabs>
        <w:tab w:val="center" w:pos="4320"/>
        <w:tab w:val="right" w:pos="8640"/>
      </w:tabs>
    </w:pPr>
  </w:style>
  <w:style w:type="character" w:customStyle="1" w:styleId="HeaderChar">
    <w:name w:val="Header Char"/>
    <w:basedOn w:val="DefaultParagraphFont"/>
    <w:link w:val="Header"/>
    <w:uiPriority w:val="99"/>
    <w:rsid w:val="007D3355"/>
    <w:rPr>
      <w:sz w:val="24"/>
      <w:szCs w:val="24"/>
    </w:rPr>
  </w:style>
  <w:style w:type="character" w:customStyle="1" w:styleId="apple-converted-space">
    <w:name w:val="apple-converted-space"/>
    <w:basedOn w:val="DefaultParagraphFont"/>
    <w:rsid w:val="00361A6B"/>
  </w:style>
  <w:style w:type="table" w:styleId="TableGrid">
    <w:name w:val="Table Grid"/>
    <w:basedOn w:val="TableNormal"/>
    <w:uiPriority w:val="59"/>
    <w:rsid w:val="000A1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C5534"/>
    <w:rPr>
      <w:rFonts w:asciiTheme="minorHAnsi" w:hAnsiTheme="minorHAnsi" w:cstheme="minorHAnsi"/>
      <w:b/>
      <w:sz w:val="22"/>
      <w:szCs w:val="22"/>
    </w:rPr>
  </w:style>
  <w:style w:type="paragraph" w:styleId="TOC3">
    <w:name w:val="toc 3"/>
    <w:basedOn w:val="Normal"/>
    <w:next w:val="Normal"/>
    <w:autoRedefine/>
    <w:uiPriority w:val="39"/>
    <w:unhideWhenUsed/>
    <w:rsid w:val="000C5BEF"/>
    <w:pPr>
      <w:ind w:left="480"/>
    </w:pPr>
    <w:rPr>
      <w:rFonts w:asciiTheme="minorHAnsi" w:hAnsiTheme="minorHAnsi" w:cstheme="minorHAnsi"/>
      <w:sz w:val="22"/>
      <w:szCs w:val="22"/>
    </w:rPr>
  </w:style>
  <w:style w:type="paragraph" w:styleId="TOC4">
    <w:name w:val="toc 4"/>
    <w:basedOn w:val="Normal"/>
    <w:next w:val="Normal"/>
    <w:autoRedefine/>
    <w:uiPriority w:val="39"/>
    <w:unhideWhenUsed/>
    <w:rsid w:val="000C5BE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5BE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5BE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5BE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5BE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5BEF"/>
    <w:pPr>
      <w:ind w:left="1920"/>
    </w:pPr>
    <w:rPr>
      <w:rFonts w:asciiTheme="minorHAnsi" w:hAnsiTheme="minorHAnsi" w:cstheme="minorHAnsi"/>
      <w:sz w:val="20"/>
      <w:szCs w:val="20"/>
    </w:rPr>
  </w:style>
  <w:style w:type="paragraph" w:styleId="Title">
    <w:name w:val="Title"/>
    <w:basedOn w:val="Normal"/>
    <w:next w:val="Normal"/>
    <w:link w:val="TitleChar"/>
    <w:uiPriority w:val="10"/>
    <w:qFormat/>
    <w:rsid w:val="008311A1"/>
    <w:pPr>
      <w:pBdr>
        <w:bottom w:val="single" w:sz="8" w:space="4" w:color="499BC9" w:themeColor="accent1"/>
      </w:pBdr>
      <w:spacing w:after="300"/>
      <w:contextualSpacing/>
    </w:pPr>
    <w:rPr>
      <w:rFonts w:asciiTheme="majorHAnsi" w:eastAsiaTheme="majorEastAsia" w:hAnsiTheme="majorHAnsi" w:cstheme="majorBidi"/>
      <w:color w:val="2F2F2F" w:themeColor="text2" w:themeShade="BF"/>
      <w:spacing w:val="5"/>
      <w:kern w:val="28"/>
      <w:sz w:val="52"/>
      <w:szCs w:val="52"/>
    </w:rPr>
  </w:style>
  <w:style w:type="character" w:customStyle="1" w:styleId="TitleChar">
    <w:name w:val="Title Char"/>
    <w:basedOn w:val="DefaultParagraphFont"/>
    <w:link w:val="Title"/>
    <w:uiPriority w:val="10"/>
    <w:rsid w:val="008311A1"/>
    <w:rPr>
      <w:rFonts w:asciiTheme="majorHAnsi" w:eastAsiaTheme="majorEastAsia" w:hAnsiTheme="majorHAnsi" w:cstheme="majorBidi"/>
      <w:color w:val="2F2F2F" w:themeColor="text2" w:themeShade="BF"/>
      <w:spacing w:val="5"/>
      <w:kern w:val="28"/>
      <w:sz w:val="52"/>
      <w:szCs w:val="52"/>
    </w:rPr>
  </w:style>
  <w:style w:type="character" w:customStyle="1" w:styleId="Heading1Char">
    <w:name w:val="Heading 1 Char"/>
    <w:basedOn w:val="DefaultParagraphFont"/>
    <w:link w:val="Heading1"/>
    <w:uiPriority w:val="9"/>
    <w:rsid w:val="008311A1"/>
    <w:rPr>
      <w:rFonts w:asciiTheme="majorHAnsi" w:eastAsiaTheme="majorEastAsia" w:hAnsiTheme="majorHAnsi" w:cstheme="majorBidi"/>
      <w:b/>
      <w:bCs/>
      <w:color w:val="2C6F95" w:themeColor="accent1" w:themeShade="B5"/>
      <w:sz w:val="32"/>
      <w:szCs w:val="32"/>
    </w:rPr>
  </w:style>
  <w:style w:type="character" w:customStyle="1" w:styleId="Heading3Char">
    <w:name w:val="Heading 3 Char"/>
    <w:basedOn w:val="DefaultParagraphFont"/>
    <w:link w:val="Heading3"/>
    <w:uiPriority w:val="9"/>
    <w:rsid w:val="008311A1"/>
    <w:rPr>
      <w:rFonts w:asciiTheme="majorHAnsi" w:eastAsiaTheme="majorEastAsia" w:hAnsiTheme="majorHAnsi" w:cstheme="majorBidi"/>
      <w:b/>
      <w:bCs/>
      <w:color w:val="499BC9" w:themeColor="accent1"/>
      <w:sz w:val="24"/>
      <w:szCs w:val="24"/>
    </w:rPr>
  </w:style>
  <w:style w:type="character" w:customStyle="1" w:styleId="Heading4Char">
    <w:name w:val="Heading 4 Char"/>
    <w:basedOn w:val="DefaultParagraphFont"/>
    <w:link w:val="Heading4"/>
    <w:uiPriority w:val="9"/>
    <w:rsid w:val="008311A1"/>
    <w:rPr>
      <w:rFonts w:asciiTheme="majorHAnsi" w:eastAsiaTheme="majorEastAsia" w:hAnsiTheme="majorHAnsi" w:cstheme="majorBidi"/>
      <w:b/>
      <w:bCs/>
      <w:i/>
      <w:iCs/>
      <w:color w:val="499BC9" w:themeColor="accent1"/>
      <w:sz w:val="24"/>
      <w:szCs w:val="24"/>
    </w:rPr>
  </w:style>
  <w:style w:type="character" w:styleId="CommentReference">
    <w:name w:val="annotation reference"/>
    <w:basedOn w:val="DefaultParagraphFont"/>
    <w:uiPriority w:val="99"/>
    <w:semiHidden/>
    <w:unhideWhenUsed/>
    <w:rsid w:val="00F72D5E"/>
    <w:rPr>
      <w:sz w:val="16"/>
      <w:szCs w:val="16"/>
    </w:rPr>
  </w:style>
  <w:style w:type="paragraph" w:styleId="CommentText">
    <w:name w:val="annotation text"/>
    <w:basedOn w:val="Normal"/>
    <w:link w:val="CommentTextChar"/>
    <w:uiPriority w:val="99"/>
    <w:semiHidden/>
    <w:unhideWhenUsed/>
    <w:rsid w:val="00F72D5E"/>
    <w:rPr>
      <w:sz w:val="20"/>
      <w:szCs w:val="20"/>
    </w:rPr>
  </w:style>
  <w:style w:type="character" w:customStyle="1" w:styleId="CommentTextChar">
    <w:name w:val="Comment Text Char"/>
    <w:basedOn w:val="DefaultParagraphFont"/>
    <w:link w:val="CommentText"/>
    <w:uiPriority w:val="99"/>
    <w:semiHidden/>
    <w:rsid w:val="00F72D5E"/>
  </w:style>
  <w:style w:type="paragraph" w:styleId="CommentSubject">
    <w:name w:val="annotation subject"/>
    <w:basedOn w:val="CommentText"/>
    <w:next w:val="CommentText"/>
    <w:link w:val="CommentSubjectChar"/>
    <w:uiPriority w:val="99"/>
    <w:semiHidden/>
    <w:unhideWhenUsed/>
    <w:rsid w:val="005A264A"/>
    <w:rPr>
      <w:b/>
      <w:bCs/>
    </w:rPr>
  </w:style>
  <w:style w:type="character" w:customStyle="1" w:styleId="CommentSubjectChar">
    <w:name w:val="Comment Subject Char"/>
    <w:basedOn w:val="CommentTextChar"/>
    <w:link w:val="CommentSubject"/>
    <w:uiPriority w:val="99"/>
    <w:semiHidden/>
    <w:rsid w:val="005A2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15261">
      <w:bodyDiv w:val="1"/>
      <w:marLeft w:val="0"/>
      <w:marRight w:val="0"/>
      <w:marTop w:val="0"/>
      <w:marBottom w:val="0"/>
      <w:divBdr>
        <w:top w:val="none" w:sz="0" w:space="0" w:color="auto"/>
        <w:left w:val="none" w:sz="0" w:space="0" w:color="auto"/>
        <w:bottom w:val="none" w:sz="0" w:space="0" w:color="auto"/>
        <w:right w:val="none" w:sz="0" w:space="0" w:color="auto"/>
      </w:divBdr>
    </w:div>
    <w:div w:id="321154848">
      <w:bodyDiv w:val="1"/>
      <w:marLeft w:val="0"/>
      <w:marRight w:val="0"/>
      <w:marTop w:val="0"/>
      <w:marBottom w:val="0"/>
      <w:divBdr>
        <w:top w:val="none" w:sz="0" w:space="0" w:color="auto"/>
        <w:left w:val="none" w:sz="0" w:space="0" w:color="auto"/>
        <w:bottom w:val="none" w:sz="0" w:space="0" w:color="auto"/>
        <w:right w:val="none" w:sz="0" w:space="0" w:color="auto"/>
      </w:divBdr>
    </w:div>
    <w:div w:id="563874423">
      <w:bodyDiv w:val="1"/>
      <w:marLeft w:val="0"/>
      <w:marRight w:val="0"/>
      <w:marTop w:val="0"/>
      <w:marBottom w:val="0"/>
      <w:divBdr>
        <w:top w:val="none" w:sz="0" w:space="0" w:color="auto"/>
        <w:left w:val="none" w:sz="0" w:space="0" w:color="auto"/>
        <w:bottom w:val="none" w:sz="0" w:space="0" w:color="auto"/>
        <w:right w:val="none" w:sz="0" w:space="0" w:color="auto"/>
      </w:divBdr>
    </w:div>
    <w:div w:id="570972164">
      <w:bodyDiv w:val="1"/>
      <w:marLeft w:val="0"/>
      <w:marRight w:val="0"/>
      <w:marTop w:val="0"/>
      <w:marBottom w:val="0"/>
      <w:divBdr>
        <w:top w:val="none" w:sz="0" w:space="0" w:color="auto"/>
        <w:left w:val="none" w:sz="0" w:space="0" w:color="auto"/>
        <w:bottom w:val="none" w:sz="0" w:space="0" w:color="auto"/>
        <w:right w:val="none" w:sz="0" w:space="0" w:color="auto"/>
      </w:divBdr>
    </w:div>
    <w:div w:id="110260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basto@georgiacourts.go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david.griffith@ebix.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oulac@ebix.com" TargetMode="External"/><Relationship Id="rId14"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2FCC-9377-462C-A6B4-096F65B9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Proven Method</Company>
  <LinksUpToDate>false</LinksUpToDate>
  <CharactersWithSpaces>14659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mikeschwaig</dc:creator>
  <cp:lastModifiedBy>Jorge Basto</cp:lastModifiedBy>
  <cp:revision>3</cp:revision>
  <cp:lastPrinted>2016-05-05T17:25:00Z</cp:lastPrinted>
  <dcterms:created xsi:type="dcterms:W3CDTF">2016-07-14T17:25:00Z</dcterms:created>
  <dcterms:modified xsi:type="dcterms:W3CDTF">2016-07-14T17:46:00Z</dcterms:modified>
</cp:coreProperties>
</file>